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8B0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0484427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60F58872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46805B6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E432C" w14:textId="4F9ECC9A" w:rsidR="00111EA5" w:rsidRPr="00C356B6" w:rsidRDefault="00AE7E5F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April 19</w:t>
      </w:r>
      <w:r w:rsidR="00111EA5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32670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14:paraId="00A3CBE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D1F30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89A1FC6" w14:textId="34EB51D5" w:rsidR="00005B7F" w:rsidRPr="00F850E4" w:rsidRDefault="00672113" w:rsidP="00005B7F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height variance a</w:t>
      </w:r>
      <w:r w:rsidR="00110A68">
        <w:rPr>
          <w:rFonts w:ascii="Times New Roman" w:eastAsia="Times New Roman" w:hAnsi="Times New Roman" w:cs="Times New Roman"/>
          <w:sz w:val="24"/>
          <w:szCs w:val="24"/>
        </w:rPr>
        <w:t xml:space="preserve">nd lot coverage variance at </w:t>
      </w:r>
      <w:r w:rsidR="005031C4" w:rsidRPr="00503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3105 </w:t>
      </w:r>
      <w:r w:rsidRPr="00503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Ninth Avenue</w:t>
      </w:r>
      <w:r w:rsidR="005031C4" w:rsidRPr="00503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="0083587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aka 3107 Ninth Avenue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5B7F">
        <w:rPr>
          <w:rFonts w:ascii="Times New Roman" w:eastAsia="Times New Roman" w:hAnsi="Times New Roman" w:cs="Times New Roman"/>
          <w:sz w:val="24"/>
          <w:szCs w:val="24"/>
        </w:rPr>
        <w:t>Jesse G. Whitfield, III of SMF Properties, LLC, appellant.</w:t>
      </w:r>
    </w:p>
    <w:p w14:paraId="2582929E" w14:textId="77777777" w:rsidR="00672113" w:rsidRPr="00BD21AD" w:rsidRDefault="00672113" w:rsidP="00672113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special event in a Residence 1A Zoning District at </w:t>
      </w:r>
      <w:r w:rsidRPr="00A012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901 Kennamer Drive SE</w:t>
      </w:r>
      <w:r>
        <w:rPr>
          <w:rFonts w:ascii="Times New Roman" w:eastAsia="Times New Roman" w:hAnsi="Times New Roman" w:cs="Times New Roman"/>
          <w:sz w:val="24"/>
          <w:szCs w:val="24"/>
        </w:rPr>
        <w:t>, Marie Bostick of The Huntsville Land Trust of North Alabama, Inc., appellant.</w:t>
      </w:r>
    </w:p>
    <w:p w14:paraId="50D643BC" w14:textId="330A9241" w:rsidR="002A3F59" w:rsidRPr="00BD21AD" w:rsidRDefault="002A3F59" w:rsidP="002A3F5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special event in a Residence 1A Zoning District at </w:t>
      </w:r>
      <w:r w:rsidRPr="00A012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901 Kennamer Drive SE</w:t>
      </w:r>
      <w:r w:rsidR="0065350F">
        <w:rPr>
          <w:rFonts w:ascii="Times New Roman" w:eastAsia="Times New Roman" w:hAnsi="Times New Roman" w:cs="Times New Roman"/>
          <w:sz w:val="24"/>
          <w:szCs w:val="24"/>
        </w:rPr>
        <w:t>, Alana Williams of The Rose Society</w:t>
      </w:r>
      <w:r>
        <w:rPr>
          <w:rFonts w:ascii="Times New Roman" w:eastAsia="Times New Roman" w:hAnsi="Times New Roman" w:cs="Times New Roman"/>
          <w:sz w:val="24"/>
          <w:szCs w:val="24"/>
        </w:rPr>
        <w:t>, Inc., appellant.</w:t>
      </w:r>
    </w:p>
    <w:p w14:paraId="7366D382" w14:textId="3719D5DC" w:rsidR="00672113" w:rsidRDefault="005031C4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an e</w:t>
      </w:r>
      <w:r w:rsidR="001C2C2A">
        <w:rPr>
          <w:rFonts w:ascii="Times New Roman" w:eastAsia="Times New Roman" w:hAnsi="Times New Roman" w:cs="Times New Roman"/>
          <w:sz w:val="24"/>
          <w:szCs w:val="24"/>
        </w:rPr>
        <w:t>vent center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Residence 2B Zoning District at </w:t>
      </w:r>
      <w:r w:rsidRPr="001C2C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3400 Blue Springs Road NW Unit CA6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2C2A">
        <w:rPr>
          <w:rFonts w:ascii="Times New Roman" w:eastAsia="Times New Roman" w:hAnsi="Times New Roman" w:cs="Times New Roman"/>
          <w:sz w:val="24"/>
          <w:szCs w:val="24"/>
        </w:rPr>
        <w:t>Eugene Johnson, appellant.</w:t>
      </w:r>
    </w:p>
    <w:p w14:paraId="56B9E98B" w14:textId="0ED606EB" w:rsidR="00956779" w:rsidRDefault="00956779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</w:t>
      </w:r>
      <w:r w:rsidR="0083587A">
        <w:rPr>
          <w:rFonts w:ascii="Times New Roman" w:eastAsia="Times New Roman" w:hAnsi="Times New Roman" w:cs="Times New Roman"/>
          <w:sz w:val="24"/>
          <w:szCs w:val="24"/>
        </w:rPr>
        <w:t xml:space="preserve">day </w:t>
      </w:r>
      <w:r w:rsidR="00C20B87">
        <w:rPr>
          <w:rFonts w:ascii="Times New Roman" w:eastAsia="Times New Roman" w:hAnsi="Times New Roman" w:cs="Times New Roman"/>
          <w:sz w:val="24"/>
          <w:szCs w:val="24"/>
        </w:rPr>
        <w:t>spa and café in a Resid</w:t>
      </w:r>
      <w:r w:rsidR="00723EAA">
        <w:rPr>
          <w:rFonts w:ascii="Times New Roman" w:eastAsia="Times New Roman" w:hAnsi="Times New Roman" w:cs="Times New Roman"/>
          <w:sz w:val="24"/>
          <w:szCs w:val="24"/>
        </w:rPr>
        <w:t xml:space="preserve">ence 1B Zoning District and </w:t>
      </w:r>
      <w:r w:rsidR="00C0410C">
        <w:rPr>
          <w:rFonts w:ascii="Times New Roman" w:eastAsia="Times New Roman" w:hAnsi="Times New Roman" w:cs="Times New Roman"/>
          <w:sz w:val="24"/>
          <w:szCs w:val="24"/>
        </w:rPr>
        <w:t xml:space="preserve">the location, size and type of signage </w:t>
      </w:r>
      <w:r w:rsidR="00C20B87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C20B87" w:rsidRPr="00C20B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1926 Pulaski Pike NW</w:t>
      </w:r>
      <w:r w:rsidR="00C20B87">
        <w:rPr>
          <w:rFonts w:ascii="Times New Roman" w:eastAsia="Times New Roman" w:hAnsi="Times New Roman" w:cs="Times New Roman"/>
          <w:sz w:val="24"/>
          <w:szCs w:val="24"/>
        </w:rPr>
        <w:t>, Evonne Jordan, appellant.</w:t>
      </w:r>
    </w:p>
    <w:p w14:paraId="169CB482" w14:textId="35C06B1F" w:rsidR="00101DD5" w:rsidRDefault="00101DD5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101D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503 Thornton Avenue SW</w:t>
      </w:r>
      <w:r>
        <w:rPr>
          <w:rFonts w:ascii="Times New Roman" w:eastAsia="Times New Roman" w:hAnsi="Times New Roman" w:cs="Times New Roman"/>
          <w:sz w:val="24"/>
          <w:szCs w:val="24"/>
        </w:rPr>
        <w:t>, William Straughan Bryant for Karen Nicole Langford and Stephen K. Langford, appellant.</w:t>
      </w:r>
    </w:p>
    <w:p w14:paraId="31DA4899" w14:textId="27C40DAB" w:rsidR="00BF62EC" w:rsidRDefault="00BF62EC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BF62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1505 Woodmont Avenue SE</w:t>
      </w:r>
      <w:r>
        <w:rPr>
          <w:rFonts w:ascii="Times New Roman" w:eastAsia="Times New Roman" w:hAnsi="Times New Roman" w:cs="Times New Roman"/>
          <w:sz w:val="24"/>
          <w:szCs w:val="24"/>
        </w:rPr>
        <w:t>, Derek P. Gardner and Camille M. Gardner, appellant.</w:t>
      </w:r>
    </w:p>
    <w:p w14:paraId="274D161D" w14:textId="3831255A" w:rsidR="00C0410C" w:rsidRDefault="00C0410C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total lot coverage variance at </w:t>
      </w:r>
      <w:r w:rsidRPr="00C0410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1297 County Line Road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Tara Givens Barber of Engineering Design Group, LLC for </w:t>
      </w:r>
      <w:r w:rsidR="00B557EB">
        <w:rPr>
          <w:rFonts w:ascii="Times New Roman" w:eastAsia="Times New Roman" w:hAnsi="Times New Roman" w:cs="Times New Roman"/>
          <w:sz w:val="24"/>
          <w:szCs w:val="24"/>
        </w:rPr>
        <w:t>Kenna, LLC/Mike Keysor, appellant.</w:t>
      </w:r>
    </w:p>
    <w:p w14:paraId="5072C2F7" w14:textId="6686567D" w:rsidR="004627EC" w:rsidRDefault="00DA4E94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</w:t>
      </w:r>
      <w:r w:rsidR="0083587A">
        <w:rPr>
          <w:rFonts w:ascii="Times New Roman" w:eastAsia="Times New Roman" w:hAnsi="Times New Roman" w:cs="Times New Roman"/>
          <w:sz w:val="24"/>
          <w:szCs w:val="24"/>
        </w:rPr>
        <w:t xml:space="preserve">structure,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location of </w:t>
      </w:r>
      <w:r w:rsidR="009D2D60">
        <w:rPr>
          <w:rFonts w:ascii="Times New Roman" w:eastAsia="Times New Roman" w:hAnsi="Times New Roman" w:cs="Times New Roman"/>
          <w:sz w:val="24"/>
          <w:szCs w:val="24"/>
        </w:rPr>
        <w:t>off-street parking</w:t>
      </w:r>
      <w:r w:rsidR="00353A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2D60">
        <w:rPr>
          <w:rFonts w:ascii="Times New Roman" w:eastAsia="Times New Roman" w:hAnsi="Times New Roman" w:cs="Times New Roman"/>
          <w:sz w:val="24"/>
          <w:szCs w:val="24"/>
        </w:rPr>
        <w:t>a</w:t>
      </w:r>
      <w:r w:rsidR="0083587A">
        <w:rPr>
          <w:rFonts w:ascii="Times New Roman" w:eastAsia="Times New Roman" w:hAnsi="Times New Roman" w:cs="Times New Roman"/>
          <w:sz w:val="24"/>
          <w:szCs w:val="24"/>
        </w:rPr>
        <w:t xml:space="preserve"> reduction of</w:t>
      </w:r>
      <w:r w:rsidR="009D2D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587A">
        <w:rPr>
          <w:rFonts w:ascii="Times New Roman" w:eastAsia="Times New Roman" w:hAnsi="Times New Roman" w:cs="Times New Roman"/>
          <w:sz w:val="24"/>
          <w:szCs w:val="24"/>
        </w:rPr>
        <w:t xml:space="preserve">required </w:t>
      </w:r>
      <w:r w:rsidR="009D2D60">
        <w:rPr>
          <w:rFonts w:ascii="Times New Roman" w:eastAsia="Times New Roman" w:hAnsi="Times New Roman" w:cs="Times New Roman"/>
          <w:sz w:val="24"/>
          <w:szCs w:val="24"/>
        </w:rPr>
        <w:t>parking spaces</w:t>
      </w:r>
      <w:r w:rsidR="008358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2EE3">
        <w:rPr>
          <w:rFonts w:ascii="Times New Roman" w:eastAsia="Times New Roman" w:hAnsi="Times New Roman" w:cs="Times New Roman"/>
          <w:sz w:val="24"/>
          <w:szCs w:val="24"/>
        </w:rPr>
        <w:t>and window obstruction setback</w:t>
      </w:r>
      <w:r w:rsidR="00353A61">
        <w:rPr>
          <w:rFonts w:ascii="Times New Roman" w:eastAsia="Times New Roman" w:hAnsi="Times New Roman" w:cs="Times New Roman"/>
          <w:sz w:val="24"/>
          <w:szCs w:val="24"/>
        </w:rPr>
        <w:t xml:space="preserve"> variance at </w:t>
      </w:r>
      <w:r w:rsidR="00353A61" w:rsidRPr="00353A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2051 Poole Drive NW aka 2501 Poole Drive NW</w:t>
      </w:r>
      <w:r w:rsidR="00353A61">
        <w:rPr>
          <w:rFonts w:ascii="Times New Roman" w:eastAsia="Times New Roman" w:hAnsi="Times New Roman" w:cs="Times New Roman"/>
          <w:sz w:val="24"/>
          <w:szCs w:val="24"/>
        </w:rPr>
        <w:t>, Jerry Cargile of Schoel Engineering for Paul Eirich III of Dogwood Trail, LLC, appellant.</w:t>
      </w:r>
    </w:p>
    <w:p w14:paraId="0C356D26" w14:textId="2EACD8D6" w:rsidR="009C7698" w:rsidRDefault="00AF0FAE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structure, the</w:t>
      </w:r>
      <w:r w:rsidR="00E3004F">
        <w:rPr>
          <w:rFonts w:ascii="Times New Roman" w:eastAsia="Times New Roman" w:hAnsi="Times New Roman" w:cs="Times New Roman"/>
          <w:sz w:val="24"/>
          <w:szCs w:val="24"/>
        </w:rPr>
        <w:t xml:space="preserve"> location of</w:t>
      </w:r>
      <w:r w:rsidR="00AD7921">
        <w:rPr>
          <w:rFonts w:ascii="Times New Roman" w:eastAsia="Times New Roman" w:hAnsi="Times New Roman" w:cs="Times New Roman"/>
          <w:sz w:val="24"/>
          <w:szCs w:val="24"/>
        </w:rPr>
        <w:t xml:space="preserve"> off-street</w:t>
      </w:r>
      <w:r w:rsidR="00E3004F">
        <w:rPr>
          <w:rFonts w:ascii="Times New Roman" w:eastAsia="Times New Roman" w:hAnsi="Times New Roman" w:cs="Times New Roman"/>
          <w:sz w:val="24"/>
          <w:szCs w:val="24"/>
        </w:rPr>
        <w:t xml:space="preserve"> parking</w:t>
      </w:r>
      <w:r w:rsidR="008358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004F">
        <w:rPr>
          <w:rFonts w:ascii="Times New Roman" w:eastAsia="Times New Roman" w:hAnsi="Times New Roman" w:cs="Times New Roman"/>
          <w:sz w:val="24"/>
          <w:szCs w:val="24"/>
        </w:rPr>
        <w:t xml:space="preserve"> and the location of a dumpster at </w:t>
      </w:r>
      <w:r w:rsidR="00E3004F" w:rsidRPr="00B639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1101 Explorer Boulevard</w:t>
      </w:r>
      <w:r w:rsidR="00B639B3" w:rsidRPr="00B639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 w:rsidR="00B639B3">
        <w:rPr>
          <w:rFonts w:ascii="Times New Roman" w:eastAsia="Times New Roman" w:hAnsi="Times New Roman" w:cs="Times New Roman"/>
          <w:sz w:val="24"/>
          <w:szCs w:val="24"/>
        </w:rPr>
        <w:t>, Leslie C. Sharpe of Maynard Cooper Gale for Termoli, LLC, appellant.</w:t>
      </w:r>
    </w:p>
    <w:p w14:paraId="0DB8A59F" w14:textId="0D0E6D9E" w:rsidR="00353A61" w:rsidRDefault="005050C2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outdoor storage</w:t>
      </w:r>
      <w:r w:rsidR="00F433F7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0C1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8D4">
        <w:rPr>
          <w:rFonts w:ascii="Times New Roman" w:eastAsia="Times New Roman" w:hAnsi="Times New Roman" w:cs="Times New Roman"/>
          <w:sz w:val="24"/>
          <w:szCs w:val="24"/>
        </w:rPr>
        <w:t>a variance to allow access in a</w:t>
      </w:r>
      <w:r w:rsidR="00F433F7">
        <w:rPr>
          <w:rFonts w:ascii="Times New Roman" w:eastAsia="Times New Roman" w:hAnsi="Times New Roman" w:cs="Times New Roman"/>
          <w:sz w:val="24"/>
          <w:szCs w:val="24"/>
        </w:rPr>
        <w:t xml:space="preserve"> split zoned</w:t>
      </w:r>
      <w:r w:rsidR="005858D4">
        <w:rPr>
          <w:rFonts w:ascii="Times New Roman" w:eastAsia="Times New Roman" w:hAnsi="Times New Roman" w:cs="Times New Roman"/>
          <w:sz w:val="24"/>
          <w:szCs w:val="24"/>
        </w:rPr>
        <w:t xml:space="preserve"> Residence 2B Zoning District</w:t>
      </w:r>
      <w:r w:rsidR="00F433F7">
        <w:rPr>
          <w:rFonts w:ascii="Times New Roman" w:eastAsia="Times New Roman" w:hAnsi="Times New Roman" w:cs="Times New Roman"/>
          <w:sz w:val="24"/>
          <w:szCs w:val="24"/>
        </w:rPr>
        <w:t xml:space="preserve"> and Heavy</w:t>
      </w:r>
      <w:r w:rsidR="000C1715">
        <w:rPr>
          <w:rFonts w:ascii="Times New Roman" w:eastAsia="Times New Roman" w:hAnsi="Times New Roman" w:cs="Times New Roman"/>
          <w:sz w:val="24"/>
          <w:szCs w:val="24"/>
        </w:rPr>
        <w:t xml:space="preserve"> Industrial Zoning District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the</w:t>
      </w:r>
      <w:r w:rsidR="00585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7AF9" w:rsidRPr="00F433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Vacant lot south of 2939 Johnson Road SE aka PPIN # 30965</w:t>
      </w:r>
      <w:r w:rsidR="005858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1A1">
        <w:rPr>
          <w:rFonts w:ascii="Times New Roman" w:eastAsia="Times New Roman" w:hAnsi="Times New Roman" w:cs="Times New Roman"/>
          <w:sz w:val="24"/>
          <w:szCs w:val="24"/>
        </w:rPr>
        <w:t xml:space="preserve">Jerry Cargile of Schoel Engineering </w:t>
      </w:r>
      <w:r w:rsidR="00F433F7">
        <w:rPr>
          <w:rFonts w:ascii="Times New Roman" w:eastAsia="Times New Roman" w:hAnsi="Times New Roman" w:cs="Times New Roman"/>
          <w:sz w:val="24"/>
          <w:szCs w:val="24"/>
        </w:rPr>
        <w:t>for Matthew D. Taylor of Service Steel Inc., appellant.</w:t>
      </w:r>
    </w:p>
    <w:p w14:paraId="0734F9EC" w14:textId="3C442896" w:rsidR="00017AF9" w:rsidRDefault="00F433F7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warehouse in a split zoned Residence 2B Zoning District and Heavy Industrial Zoning District at the </w:t>
      </w:r>
      <w:r w:rsidR="00017AF9" w:rsidRPr="00F433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Vacant lot west of 4218 East Schrimsher Lane aka</w:t>
      </w:r>
      <w:r w:rsidR="000C1715" w:rsidRPr="00F433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PPIN #</w:t>
      </w:r>
      <w:r w:rsidRPr="00F433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5889</w:t>
      </w:r>
      <w:r>
        <w:rPr>
          <w:rFonts w:ascii="Times New Roman" w:eastAsia="Times New Roman" w:hAnsi="Times New Roman" w:cs="Times New Roman"/>
          <w:sz w:val="24"/>
          <w:szCs w:val="24"/>
        </w:rPr>
        <w:t>, Jerry Cargile of Schoel Engineering for David Perez of Huntsville Rehabilitation Foundation, Inc., appellant.</w:t>
      </w:r>
    </w:p>
    <w:p w14:paraId="5BBC8AD8" w14:textId="70EF46DC" w:rsidR="00D97192" w:rsidRDefault="00D97192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use variance to allow</w:t>
      </w:r>
      <w:r w:rsidR="00314A71">
        <w:rPr>
          <w:rFonts w:ascii="Times New Roman" w:eastAsia="Times New Roman" w:hAnsi="Times New Roman" w:cs="Times New Roman"/>
          <w:sz w:val="24"/>
          <w:szCs w:val="24"/>
        </w:rPr>
        <w:t xml:space="preserve"> a tra</w:t>
      </w:r>
      <w:r w:rsidR="00AF0FAE">
        <w:rPr>
          <w:rFonts w:ascii="Times New Roman" w:eastAsia="Times New Roman" w:hAnsi="Times New Roman" w:cs="Times New Roman"/>
          <w:sz w:val="24"/>
          <w:szCs w:val="24"/>
        </w:rPr>
        <w:t xml:space="preserve">iler park </w:t>
      </w:r>
      <w:bookmarkStart w:id="0" w:name="_GoBack"/>
      <w:bookmarkEnd w:id="0"/>
      <w:r w:rsidR="006229A1">
        <w:rPr>
          <w:rFonts w:ascii="Times New Roman" w:eastAsia="Times New Roman" w:hAnsi="Times New Roman" w:cs="Times New Roman"/>
          <w:sz w:val="24"/>
          <w:szCs w:val="24"/>
        </w:rPr>
        <w:t xml:space="preserve">in a Residence 1 Zoning District and Residence 2B Zoning District </w:t>
      </w:r>
      <w:r w:rsidR="00314A71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314A71" w:rsidRPr="005050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10028 Memorial Parkway NE,</w:t>
      </w:r>
      <w:r w:rsidR="00314A71">
        <w:rPr>
          <w:rFonts w:ascii="Times New Roman" w:eastAsia="Times New Roman" w:hAnsi="Times New Roman" w:cs="Times New Roman"/>
          <w:sz w:val="24"/>
          <w:szCs w:val="24"/>
        </w:rPr>
        <w:t xml:space="preserve"> David Hall of Schoel Engineering for </w:t>
      </w:r>
      <w:r w:rsidR="005050C2">
        <w:rPr>
          <w:rFonts w:ascii="Times New Roman" w:eastAsia="Times New Roman" w:hAnsi="Times New Roman" w:cs="Times New Roman"/>
          <w:sz w:val="24"/>
          <w:szCs w:val="24"/>
        </w:rPr>
        <w:t>Thomas Kraus of Richland Properties Group, LLC, appellant.</w:t>
      </w:r>
    </w:p>
    <w:p w14:paraId="4416EA34" w14:textId="1833BC8C" w:rsidR="005050C2" w:rsidRDefault="00F77583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location of a structure at </w:t>
      </w:r>
      <w:r w:rsidRPr="00F7758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1329 Old Highway 431 aka 1335 Old Highway 431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Andrew Dinges of Garver for </w:t>
      </w:r>
      <w:r w:rsidR="00AF0FAE">
        <w:rPr>
          <w:rFonts w:ascii="Times New Roman" w:eastAsia="Times New Roman" w:hAnsi="Times New Roman" w:cs="Times New Roman"/>
          <w:sz w:val="24"/>
          <w:szCs w:val="24"/>
        </w:rPr>
        <w:t xml:space="preserve">Angela Mokhatri of </w:t>
      </w:r>
      <w:r>
        <w:rPr>
          <w:rFonts w:ascii="Times New Roman" w:eastAsia="Times New Roman" w:hAnsi="Times New Roman" w:cs="Times New Roman"/>
          <w:sz w:val="24"/>
          <w:szCs w:val="24"/>
        </w:rPr>
        <w:t>The Villas at Flint Crossing, LLC, appellant.</w:t>
      </w:r>
    </w:p>
    <w:p w14:paraId="7D84990E" w14:textId="3C157D7E" w:rsidR="00F77583" w:rsidRDefault="00F77583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rear lot coverage variance at </w:t>
      </w:r>
      <w:r w:rsidRPr="00F7758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1602 Greenwyche Road SE</w:t>
      </w:r>
      <w:r>
        <w:rPr>
          <w:rFonts w:ascii="Times New Roman" w:eastAsia="Times New Roman" w:hAnsi="Times New Roman" w:cs="Times New Roman"/>
          <w:sz w:val="24"/>
          <w:szCs w:val="24"/>
        </w:rPr>
        <w:t>, John and Sarah Schmitt, appellant.</w:t>
      </w:r>
    </w:p>
    <w:p w14:paraId="1F7C1C5F" w14:textId="098C680E" w:rsidR="002B76D3" w:rsidRDefault="002B76D3" w:rsidP="0067211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dog daycare in a Residence 1B Zoning District at </w:t>
      </w:r>
      <w:r w:rsidRPr="007520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720 Wynsom Drive SE,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Matt</w:t>
      </w:r>
      <w:r w:rsidR="00FC0A80">
        <w:rPr>
          <w:rFonts w:ascii="Times New Roman" w:eastAsia="Times New Roman" w:hAnsi="Times New Roman" w:cs="Times New Roman"/>
          <w:sz w:val="24"/>
          <w:szCs w:val="24"/>
        </w:rPr>
        <w:t>hew Harrison of Harrison &amp; Gammo</w:t>
      </w:r>
      <w:r>
        <w:rPr>
          <w:rFonts w:ascii="Times New Roman" w:eastAsia="Times New Roman" w:hAnsi="Times New Roman" w:cs="Times New Roman"/>
          <w:sz w:val="24"/>
          <w:szCs w:val="24"/>
        </w:rPr>
        <w:t>ns, PC for Andrea Alvarez, appellant.</w:t>
      </w:r>
    </w:p>
    <w:p w14:paraId="463FA35D" w14:textId="7266ECEE" w:rsidR="007E7D6A" w:rsidRDefault="007E7D6A" w:rsidP="007E7D6A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D6A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7E7D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7204 Jones Park SE,</w:t>
      </w:r>
      <w:r w:rsidRPr="007E7D6A">
        <w:rPr>
          <w:rFonts w:ascii="Times New Roman" w:eastAsia="Times New Roman" w:hAnsi="Times New Roman" w:cs="Times New Roman"/>
          <w:sz w:val="24"/>
          <w:szCs w:val="24"/>
        </w:rPr>
        <w:t xml:space="preserve"> Ben George Lewis of Lewis Land, LLC for Annie Victoria Saylor Management Trust, appellant.</w:t>
      </w:r>
    </w:p>
    <w:p w14:paraId="4F43A02F" w14:textId="706509B5" w:rsidR="002D077C" w:rsidRDefault="002D077C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6F324E66" w14:textId="77F6A3C0" w:rsidR="002D077C" w:rsidRDefault="002D077C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4BF4F0F7" w14:textId="0ECD0315" w:rsidR="002D077C" w:rsidRDefault="002D077C" w:rsidP="002D077C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14:paraId="69FBFDD0" w14:textId="29E7A7E9" w:rsidR="002D077C" w:rsidRDefault="004422E0" w:rsidP="004422E0">
      <w:pPr>
        <w:pStyle w:val="ListParagraph"/>
        <w:spacing w:after="0" w:line="276" w:lineRule="auto"/>
        <w:ind w:left="8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2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</w:t>
      </w:r>
    </w:p>
    <w:p w14:paraId="37214F6A" w14:textId="13F07113" w:rsidR="004422E0" w:rsidRDefault="004422E0" w:rsidP="004422E0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0BB8FE" w14:textId="30EEB8E8" w:rsidR="004422E0" w:rsidRDefault="004422E0" w:rsidP="004422E0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422E0">
        <w:rPr>
          <w:rFonts w:ascii="Times New Roman" w:eastAsia="Times New Roman" w:hAnsi="Times New Roman" w:cs="Times New Roman"/>
          <w:sz w:val="24"/>
          <w:szCs w:val="24"/>
        </w:rPr>
        <w:t>9457</w:t>
      </w:r>
      <w:r w:rsidRPr="004422E0">
        <w:rPr>
          <w:rFonts w:ascii="Times New Roman" w:eastAsia="Times New Roman" w:hAnsi="Times New Roman" w:cs="Times New Roman"/>
          <w:sz w:val="24"/>
          <w:szCs w:val="24"/>
        </w:rPr>
        <w:tab/>
        <w:t xml:space="preserve">A variance to allow for pavement material, a reduction in PVA lighting and PVA landscaping, and a use variance to allow a parking lot at </w:t>
      </w:r>
      <w:r w:rsidRPr="00442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PPIN: 566343 a.k.a. Short Pike Road SW</w:t>
      </w:r>
      <w:r w:rsidRPr="004422E0">
        <w:rPr>
          <w:rFonts w:ascii="Times New Roman" w:eastAsia="Times New Roman" w:hAnsi="Times New Roman" w:cs="Times New Roman"/>
          <w:sz w:val="24"/>
          <w:szCs w:val="24"/>
        </w:rPr>
        <w:t xml:space="preserve">, David Hall of Schoel Engineering, Inc. for Allan R. Bramlett of CASB, Inc., appellant. </w:t>
      </w:r>
    </w:p>
    <w:p w14:paraId="78F0B78D" w14:textId="3FF6A5F7" w:rsidR="00672113" w:rsidRDefault="00672113" w:rsidP="004422E0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9461 A use variance to allow a dog park at </w:t>
      </w:r>
      <w:r w:rsidRPr="006721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3005 Hood Road SW</w:t>
      </w:r>
      <w:r>
        <w:rPr>
          <w:rFonts w:ascii="Times New Roman" w:eastAsia="Times New Roman" w:hAnsi="Times New Roman" w:cs="Times New Roman"/>
          <w:sz w:val="24"/>
          <w:szCs w:val="24"/>
        </w:rPr>
        <w:t>, Michael Gill, appellant.</w:t>
      </w:r>
    </w:p>
    <w:p w14:paraId="25BFFD13" w14:textId="29957209" w:rsidR="00672113" w:rsidRDefault="00672113" w:rsidP="004422E0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9464 A use variance to allow a student center at </w:t>
      </w:r>
      <w:r w:rsidRPr="006721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4903 Holmes Avenue NW</w:t>
      </w:r>
      <w:r>
        <w:rPr>
          <w:rFonts w:ascii="Times New Roman" w:eastAsia="Times New Roman" w:hAnsi="Times New Roman" w:cs="Times New Roman"/>
          <w:sz w:val="24"/>
          <w:szCs w:val="24"/>
        </w:rPr>
        <w:t>, Stephanie Hatchett &amp; Stephen Cantrell as Trustee of The Nancy Kathryn Cantrell Trust, appellant.</w:t>
      </w:r>
    </w:p>
    <w:p w14:paraId="4F46A98A" w14:textId="66C99F95" w:rsidR="00672113" w:rsidRDefault="00672113" w:rsidP="004422E0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9467 The location of a structure at </w:t>
      </w:r>
      <w:r w:rsidRPr="006721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2711 Holiday Drive SW</w:t>
      </w:r>
      <w:r>
        <w:rPr>
          <w:rFonts w:ascii="Times New Roman" w:eastAsia="Times New Roman" w:hAnsi="Times New Roman" w:cs="Times New Roman"/>
          <w:sz w:val="24"/>
          <w:szCs w:val="24"/>
        </w:rPr>
        <w:t>, Javier Roman, appellant.</w:t>
      </w:r>
    </w:p>
    <w:p w14:paraId="1B3BF5D2" w14:textId="79B30055" w:rsidR="00672113" w:rsidRPr="004422E0" w:rsidRDefault="00672113" w:rsidP="004422E0">
      <w:pPr>
        <w:spacing w:after="0" w:line="276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9468 The location of a structure at </w:t>
      </w:r>
      <w:r w:rsidRPr="006721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13201 South Village Square</w:t>
      </w:r>
      <w:r>
        <w:rPr>
          <w:rFonts w:ascii="Times New Roman" w:eastAsia="Times New Roman" w:hAnsi="Times New Roman" w:cs="Times New Roman"/>
          <w:sz w:val="24"/>
          <w:szCs w:val="24"/>
        </w:rPr>
        <w:t>, Paul A. Nicolosi and Corey B. Nicolosi, appellant.</w:t>
      </w:r>
    </w:p>
    <w:p w14:paraId="0A2E9808" w14:textId="7715CF67" w:rsidR="004422E0" w:rsidRPr="004422E0" w:rsidRDefault="004422E0" w:rsidP="004422E0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sectPr w:rsidR="004422E0" w:rsidRPr="004422E0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A5"/>
    <w:rsid w:val="00005B7F"/>
    <w:rsid w:val="00017AF9"/>
    <w:rsid w:val="0005010A"/>
    <w:rsid w:val="00075ABE"/>
    <w:rsid w:val="000A0569"/>
    <w:rsid w:val="000B7759"/>
    <w:rsid w:val="000C1715"/>
    <w:rsid w:val="000E6E94"/>
    <w:rsid w:val="00101DD5"/>
    <w:rsid w:val="00110A68"/>
    <w:rsid w:val="00111EA5"/>
    <w:rsid w:val="00150F01"/>
    <w:rsid w:val="00177044"/>
    <w:rsid w:val="00184BBA"/>
    <w:rsid w:val="001C2C2A"/>
    <w:rsid w:val="001D43E3"/>
    <w:rsid w:val="001D4C9C"/>
    <w:rsid w:val="00203459"/>
    <w:rsid w:val="002130DE"/>
    <w:rsid w:val="0021682F"/>
    <w:rsid w:val="00226BCA"/>
    <w:rsid w:val="00236006"/>
    <w:rsid w:val="002617CF"/>
    <w:rsid w:val="0027250A"/>
    <w:rsid w:val="0027741A"/>
    <w:rsid w:val="00280AA1"/>
    <w:rsid w:val="002815DC"/>
    <w:rsid w:val="002A1838"/>
    <w:rsid w:val="002A3F59"/>
    <w:rsid w:val="002B6E67"/>
    <w:rsid w:val="002B76D3"/>
    <w:rsid w:val="002D077C"/>
    <w:rsid w:val="002D07BB"/>
    <w:rsid w:val="002D5282"/>
    <w:rsid w:val="002F0B44"/>
    <w:rsid w:val="002F59A4"/>
    <w:rsid w:val="00314A71"/>
    <w:rsid w:val="003343D8"/>
    <w:rsid w:val="00353A61"/>
    <w:rsid w:val="00361E3D"/>
    <w:rsid w:val="00373932"/>
    <w:rsid w:val="00386BC8"/>
    <w:rsid w:val="003A0C0E"/>
    <w:rsid w:val="00415843"/>
    <w:rsid w:val="004422E0"/>
    <w:rsid w:val="00451C66"/>
    <w:rsid w:val="00457C33"/>
    <w:rsid w:val="004627EC"/>
    <w:rsid w:val="00462C60"/>
    <w:rsid w:val="004B1759"/>
    <w:rsid w:val="0050195C"/>
    <w:rsid w:val="005031C4"/>
    <w:rsid w:val="005050C2"/>
    <w:rsid w:val="005107F8"/>
    <w:rsid w:val="00541A9C"/>
    <w:rsid w:val="00575161"/>
    <w:rsid w:val="00580169"/>
    <w:rsid w:val="005858D4"/>
    <w:rsid w:val="005B3632"/>
    <w:rsid w:val="005B5106"/>
    <w:rsid w:val="005C5E8D"/>
    <w:rsid w:val="005D6496"/>
    <w:rsid w:val="006229A1"/>
    <w:rsid w:val="00632670"/>
    <w:rsid w:val="00636E6D"/>
    <w:rsid w:val="006505D5"/>
    <w:rsid w:val="0065350F"/>
    <w:rsid w:val="00672113"/>
    <w:rsid w:val="006C6CD0"/>
    <w:rsid w:val="006F016F"/>
    <w:rsid w:val="00723EAA"/>
    <w:rsid w:val="007462B0"/>
    <w:rsid w:val="007520F3"/>
    <w:rsid w:val="007C335D"/>
    <w:rsid w:val="007E60B0"/>
    <w:rsid w:val="007E7D6A"/>
    <w:rsid w:val="007F1F65"/>
    <w:rsid w:val="007F3D82"/>
    <w:rsid w:val="00800333"/>
    <w:rsid w:val="0080345B"/>
    <w:rsid w:val="00807121"/>
    <w:rsid w:val="00825ABE"/>
    <w:rsid w:val="00832156"/>
    <w:rsid w:val="0083587A"/>
    <w:rsid w:val="00873960"/>
    <w:rsid w:val="00897D65"/>
    <w:rsid w:val="008B026A"/>
    <w:rsid w:val="008D24EB"/>
    <w:rsid w:val="008D446C"/>
    <w:rsid w:val="008F1478"/>
    <w:rsid w:val="009130E3"/>
    <w:rsid w:val="00914097"/>
    <w:rsid w:val="00916937"/>
    <w:rsid w:val="00936817"/>
    <w:rsid w:val="009371A1"/>
    <w:rsid w:val="00946197"/>
    <w:rsid w:val="00956779"/>
    <w:rsid w:val="00961C98"/>
    <w:rsid w:val="0098088F"/>
    <w:rsid w:val="0098301D"/>
    <w:rsid w:val="00995659"/>
    <w:rsid w:val="009C7698"/>
    <w:rsid w:val="009D2D60"/>
    <w:rsid w:val="009E27EB"/>
    <w:rsid w:val="00A06412"/>
    <w:rsid w:val="00A16651"/>
    <w:rsid w:val="00A17A11"/>
    <w:rsid w:val="00AC25BC"/>
    <w:rsid w:val="00AD7921"/>
    <w:rsid w:val="00AE7E5F"/>
    <w:rsid w:val="00AF0FAE"/>
    <w:rsid w:val="00B40D7B"/>
    <w:rsid w:val="00B43B16"/>
    <w:rsid w:val="00B557EB"/>
    <w:rsid w:val="00B639B3"/>
    <w:rsid w:val="00BA6763"/>
    <w:rsid w:val="00BC789F"/>
    <w:rsid w:val="00BE02F0"/>
    <w:rsid w:val="00BF62EC"/>
    <w:rsid w:val="00C0410C"/>
    <w:rsid w:val="00C20B87"/>
    <w:rsid w:val="00C25D90"/>
    <w:rsid w:val="00C30D56"/>
    <w:rsid w:val="00C54833"/>
    <w:rsid w:val="00C727A9"/>
    <w:rsid w:val="00C92365"/>
    <w:rsid w:val="00C942CA"/>
    <w:rsid w:val="00CA5486"/>
    <w:rsid w:val="00D03F39"/>
    <w:rsid w:val="00D1629D"/>
    <w:rsid w:val="00D228F7"/>
    <w:rsid w:val="00D3390A"/>
    <w:rsid w:val="00D743C3"/>
    <w:rsid w:val="00D97192"/>
    <w:rsid w:val="00DA2224"/>
    <w:rsid w:val="00DA4E94"/>
    <w:rsid w:val="00DC2D8E"/>
    <w:rsid w:val="00DE4862"/>
    <w:rsid w:val="00DE5C3B"/>
    <w:rsid w:val="00E04D96"/>
    <w:rsid w:val="00E17501"/>
    <w:rsid w:val="00E17EB8"/>
    <w:rsid w:val="00E3004F"/>
    <w:rsid w:val="00E34BFE"/>
    <w:rsid w:val="00E606E6"/>
    <w:rsid w:val="00ED1884"/>
    <w:rsid w:val="00ED2887"/>
    <w:rsid w:val="00ED77D3"/>
    <w:rsid w:val="00F24692"/>
    <w:rsid w:val="00F433F7"/>
    <w:rsid w:val="00F548E8"/>
    <w:rsid w:val="00F612AE"/>
    <w:rsid w:val="00F75D54"/>
    <w:rsid w:val="00F77583"/>
    <w:rsid w:val="00F82EE3"/>
    <w:rsid w:val="00F850E4"/>
    <w:rsid w:val="00F96901"/>
    <w:rsid w:val="00FC0A80"/>
    <w:rsid w:val="00FC1F20"/>
    <w:rsid w:val="00F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ECF3"/>
  <w15:chartTrackingRefBased/>
  <w15:docId w15:val="{5A38F642-846A-4112-BCFB-799DD7F6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84</cp:revision>
  <cp:lastPrinted>2022-04-07T14:24:00Z</cp:lastPrinted>
  <dcterms:created xsi:type="dcterms:W3CDTF">2022-02-01T14:00:00Z</dcterms:created>
  <dcterms:modified xsi:type="dcterms:W3CDTF">2022-04-13T17:44:00Z</dcterms:modified>
</cp:coreProperties>
</file>