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962" w:rsidRPr="00C356B6" w:rsidRDefault="00322962" w:rsidP="00322962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322962" w:rsidRPr="00C356B6" w:rsidRDefault="00322962" w:rsidP="00322962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:rsidR="00322962" w:rsidRPr="00C356B6" w:rsidRDefault="00322962" w:rsidP="00322962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322962" w:rsidRPr="00C356B6" w:rsidRDefault="00322962" w:rsidP="00322962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2962" w:rsidRPr="00C356B6" w:rsidRDefault="00322962" w:rsidP="00322962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June 21</w:t>
      </w:r>
      <w:r w:rsidRPr="00C356B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22962" w:rsidRPr="00C356B6" w:rsidRDefault="00322962" w:rsidP="00322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22962" w:rsidRDefault="00322962" w:rsidP="00322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322962" w:rsidRDefault="001F7604" w:rsidP="0032296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use variance to allow a</w:t>
      </w:r>
      <w:r w:rsidR="001357AD">
        <w:rPr>
          <w:rFonts w:ascii="Times New Roman" w:eastAsia="Times New Roman" w:hAnsi="Times New Roman" w:cs="Times New Roman"/>
          <w:sz w:val="24"/>
          <w:szCs w:val="24"/>
        </w:rPr>
        <w:t>n</w:t>
      </w:r>
      <w:r w:rsidR="00862184">
        <w:rPr>
          <w:rFonts w:ascii="Times New Roman" w:eastAsia="Times New Roman" w:hAnsi="Times New Roman" w:cs="Times New Roman"/>
          <w:sz w:val="24"/>
          <w:szCs w:val="24"/>
        </w:rPr>
        <w:t xml:space="preserve"> indoor</w:t>
      </w:r>
      <w:r w:rsidR="001357AD">
        <w:rPr>
          <w:rFonts w:ascii="Times New Roman" w:eastAsia="Times New Roman" w:hAnsi="Times New Roman" w:cs="Times New Roman"/>
          <w:sz w:val="24"/>
          <w:szCs w:val="24"/>
        </w:rPr>
        <w:t xml:space="preserve"> 3-D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virtual gaming </w:t>
      </w:r>
      <w:r w:rsidR="001357AD">
        <w:rPr>
          <w:rFonts w:ascii="Times New Roman" w:eastAsia="Times New Roman" w:hAnsi="Times New Roman" w:cs="Times New Roman"/>
          <w:sz w:val="24"/>
          <w:szCs w:val="24"/>
        </w:rPr>
        <w:t xml:space="preserve">center </w:t>
      </w:r>
      <w:r w:rsidR="00CD453C">
        <w:rPr>
          <w:rFonts w:ascii="Times New Roman" w:eastAsia="Times New Roman" w:hAnsi="Times New Roman" w:cs="Times New Roman"/>
          <w:sz w:val="24"/>
          <w:szCs w:val="24"/>
        </w:rPr>
        <w:t>in</w:t>
      </w:r>
      <w:r w:rsidR="001357AD">
        <w:rPr>
          <w:rFonts w:ascii="Times New Roman" w:eastAsia="Times New Roman" w:hAnsi="Times New Roman" w:cs="Times New Roman"/>
          <w:sz w:val="24"/>
          <w:szCs w:val="24"/>
        </w:rPr>
        <w:t xml:space="preserve"> an existing warehouse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CD453C">
        <w:rPr>
          <w:rFonts w:ascii="Times New Roman" w:eastAsia="Times New Roman" w:hAnsi="Times New Roman" w:cs="Times New Roman"/>
          <w:sz w:val="24"/>
          <w:szCs w:val="24"/>
        </w:rPr>
        <w:t xml:space="preserve"> Neighborhood Business C2 Zoning District</w:t>
      </w:r>
      <w:r w:rsidR="00322962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CD45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3011 &amp; 3015 Governors Drive SW</w:t>
      </w:r>
      <w:r w:rsidR="003229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D453C">
        <w:rPr>
          <w:rFonts w:ascii="Times New Roman" w:eastAsia="Times New Roman" w:hAnsi="Times New Roman" w:cs="Times New Roman"/>
          <w:sz w:val="24"/>
          <w:szCs w:val="24"/>
        </w:rPr>
        <w:t>Mark Clark and Ryan Stark</w:t>
      </w:r>
      <w:r w:rsidR="00322962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CD71CB" w:rsidRDefault="003F789C" w:rsidP="007E291E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variance to allow additional</w:t>
      </w:r>
      <w:r w:rsidR="001357AD">
        <w:rPr>
          <w:rFonts w:ascii="Times New Roman" w:eastAsia="Times New Roman" w:hAnsi="Times New Roman" w:cs="Times New Roman"/>
          <w:sz w:val="24"/>
          <w:szCs w:val="24"/>
        </w:rPr>
        <w:t xml:space="preserve"> dwelling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units</w:t>
      </w:r>
      <w:r w:rsidR="001357AD">
        <w:rPr>
          <w:rFonts w:ascii="Times New Roman" w:eastAsia="Times New Roman" w:hAnsi="Times New Roman" w:cs="Times New Roman"/>
          <w:sz w:val="24"/>
          <w:szCs w:val="24"/>
        </w:rPr>
        <w:t xml:space="preserve"> within an existing apartment building </w:t>
      </w:r>
      <w:r w:rsidR="00CD71CB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CD71CB" w:rsidRPr="008631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401 Clinton Avenue NE</w:t>
      </w:r>
      <w:r w:rsidR="00CD71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31CA" w:rsidRPr="008631CA">
        <w:rPr>
          <w:rFonts w:ascii="Times New Roman" w:eastAsia="Times New Roman" w:hAnsi="Times New Roman" w:cs="Times New Roman"/>
          <w:sz w:val="24"/>
          <w:szCs w:val="24"/>
        </w:rPr>
        <w:t>Nicole Rhodes of 401 Clinton LLC, appellant</w:t>
      </w:r>
      <w:r w:rsidR="008631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71CB" w:rsidRDefault="008631CA" w:rsidP="007E291E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use variance to allo</w:t>
      </w:r>
      <w:r w:rsidR="0069678A">
        <w:rPr>
          <w:rFonts w:ascii="Times New Roman" w:eastAsia="Times New Roman" w:hAnsi="Times New Roman" w:cs="Times New Roman"/>
          <w:sz w:val="24"/>
          <w:szCs w:val="24"/>
        </w:rPr>
        <w:t xml:space="preserve">w an event center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Pr="008631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808 Maysville Road NE</w:t>
      </w:r>
      <w:r>
        <w:rPr>
          <w:rFonts w:ascii="Times New Roman" w:eastAsia="Times New Roman" w:hAnsi="Times New Roman" w:cs="Times New Roman"/>
          <w:sz w:val="24"/>
          <w:szCs w:val="24"/>
        </w:rPr>
        <w:t>, William M. Chapman of Tip-Top, LLC, appellant.</w:t>
      </w:r>
    </w:p>
    <w:p w:rsidR="00CD71CB" w:rsidRDefault="008631CA" w:rsidP="007E291E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 mobile food truck in a Residence 2B Zoning District at </w:t>
      </w:r>
      <w:r w:rsidRPr="00DD17E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3103 Johnson Road </w:t>
      </w:r>
      <w:r w:rsidR="00DD17E2" w:rsidRPr="00DD17E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SW</w:t>
      </w:r>
      <w:r w:rsidR="00DD17E2">
        <w:rPr>
          <w:rFonts w:ascii="Times New Roman" w:eastAsia="Times New Roman" w:hAnsi="Times New Roman" w:cs="Times New Roman"/>
          <w:sz w:val="24"/>
          <w:szCs w:val="24"/>
        </w:rPr>
        <w:t>, David Gallegos, appellant.</w:t>
      </w:r>
    </w:p>
    <w:p w:rsidR="00CD71CB" w:rsidRDefault="00DD17E2" w:rsidP="007E291E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variance to allow additional plumbing fixtures</w:t>
      </w:r>
      <w:r w:rsidR="00782274">
        <w:rPr>
          <w:rFonts w:ascii="Times New Roman" w:eastAsia="Times New Roman" w:hAnsi="Times New Roman" w:cs="Times New Roman"/>
          <w:sz w:val="24"/>
          <w:szCs w:val="24"/>
        </w:rPr>
        <w:t xml:space="preserve"> in a detached accessory structure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DD17E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5813 Criner Road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Elizabeth T. Falkenberg, appellant. </w:t>
      </w:r>
    </w:p>
    <w:p w:rsidR="000319D9" w:rsidRPr="007E291E" w:rsidRDefault="000319D9" w:rsidP="000319D9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use variance</w:t>
      </w:r>
      <w:r w:rsidR="00EF759D">
        <w:rPr>
          <w:rFonts w:ascii="Times New Roman" w:eastAsia="Times New Roman" w:hAnsi="Times New Roman" w:cs="Times New Roman"/>
          <w:sz w:val="24"/>
          <w:szCs w:val="24"/>
        </w:rPr>
        <w:t xml:space="preserve"> to allow a plumbing supply company and outside storage in a Neighborhood Business C2 Zoning District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Pr="001F76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2311 Clinton Avenue SW</w:t>
      </w:r>
      <w:r>
        <w:rPr>
          <w:rFonts w:ascii="Times New Roman" w:eastAsia="Times New Roman" w:hAnsi="Times New Roman" w:cs="Times New Roman"/>
          <w:sz w:val="24"/>
          <w:szCs w:val="24"/>
        </w:rPr>
        <w:t>, Brant Watts of American Pipe Supply Company, Inc., appellant.</w:t>
      </w:r>
    </w:p>
    <w:p w:rsidR="007E291E" w:rsidRDefault="007E291E" w:rsidP="007E291E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E291E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patio seating, live entertainment, and to allow alcoholic beverage sales between the hours of midnight and 2:00 a.m. for a Restaurant Liquor Retailer in a Neighborhood Business C1 Zoning District at </w:t>
      </w:r>
      <w:r w:rsidRPr="007E291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708 Poplar Avenue NW</w:t>
      </w:r>
      <w:r w:rsidRPr="007E291E">
        <w:rPr>
          <w:rFonts w:ascii="Times New Roman" w:eastAsia="Times New Roman" w:hAnsi="Times New Roman" w:cs="Times New Roman"/>
          <w:sz w:val="24"/>
          <w:szCs w:val="24"/>
        </w:rPr>
        <w:t>, Catherine Gopher of 708 Bar &amp; Grille, LLC, appellant.</w:t>
      </w:r>
    </w:p>
    <w:p w:rsidR="003F789C" w:rsidRPr="007E291E" w:rsidRDefault="003F789C" w:rsidP="000319D9">
      <w:pPr>
        <w:pStyle w:val="ListParagraph"/>
        <w:spacing w:after="0"/>
        <w:ind w:left="90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05594898"/>
    </w:p>
    <w:p w:rsidR="00322962" w:rsidRPr="00535C75" w:rsidRDefault="00322962" w:rsidP="00322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322962" w:rsidRDefault="00322962" w:rsidP="00322962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sz w:val="24"/>
          <w:szCs w:val="24"/>
        </w:rPr>
      </w:pPr>
    </w:p>
    <w:p w:rsidR="00322962" w:rsidRDefault="00322962" w:rsidP="00322962">
      <w:pPr>
        <w:pStyle w:val="ListParagraph"/>
        <w:spacing w:after="0" w:line="276" w:lineRule="auto"/>
        <w:ind w:left="8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422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</w:t>
      </w:r>
    </w:p>
    <w:p w:rsidR="00322962" w:rsidRDefault="00322962" w:rsidP="00322962">
      <w:pPr>
        <w:pStyle w:val="ListParagraph"/>
        <w:spacing w:after="0" w:line="276" w:lineRule="auto"/>
        <w:ind w:left="81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F4216" w:rsidRPr="004A2E68" w:rsidRDefault="00D473EA" w:rsidP="001B4020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9384-1</w:t>
      </w:r>
      <w:r w:rsidR="001F4216">
        <w:rPr>
          <w:rFonts w:ascii="Times New Roman" w:hAnsi="Times New Roman" w:cs="Times New Roman"/>
          <w:sz w:val="24"/>
          <w:szCs w:val="24"/>
        </w:rPr>
        <w:tab/>
        <w:t>A use variance to a</w:t>
      </w:r>
      <w:r w:rsidR="007B45E3">
        <w:rPr>
          <w:rFonts w:ascii="Times New Roman" w:hAnsi="Times New Roman" w:cs="Times New Roman"/>
          <w:sz w:val="24"/>
          <w:szCs w:val="24"/>
        </w:rPr>
        <w:t xml:space="preserve">llow an On or Off Premises Beer/Wine Retailer, </w:t>
      </w:r>
      <w:r w:rsidR="001F4216">
        <w:rPr>
          <w:rFonts w:ascii="Times New Roman" w:hAnsi="Times New Roman" w:cs="Times New Roman"/>
          <w:sz w:val="24"/>
          <w:szCs w:val="24"/>
        </w:rPr>
        <w:t>a use variance to allow patio seating</w:t>
      </w:r>
      <w:r w:rsidR="007B45E3">
        <w:rPr>
          <w:rFonts w:ascii="Times New Roman" w:hAnsi="Times New Roman" w:cs="Times New Roman"/>
          <w:sz w:val="24"/>
          <w:szCs w:val="24"/>
        </w:rPr>
        <w:t>, and live entertainment</w:t>
      </w:r>
      <w:r w:rsidR="001F4216">
        <w:rPr>
          <w:rFonts w:ascii="Times New Roman" w:hAnsi="Times New Roman" w:cs="Times New Roman"/>
          <w:sz w:val="24"/>
          <w:szCs w:val="24"/>
        </w:rPr>
        <w:t xml:space="preserve"> in a Neighborhood Business C1 Zoning District </w:t>
      </w:r>
      <w:r w:rsidR="001F4216" w:rsidRPr="00AA7428">
        <w:rPr>
          <w:rFonts w:ascii="Times New Roman" w:hAnsi="Times New Roman" w:cs="Times New Roman"/>
          <w:sz w:val="24"/>
          <w:szCs w:val="24"/>
        </w:rPr>
        <w:t xml:space="preserve">at </w:t>
      </w:r>
      <w:r w:rsidR="001F4216">
        <w:rPr>
          <w:rFonts w:ascii="Times New Roman" w:hAnsi="Times New Roman" w:cs="Times New Roman"/>
          <w:b/>
          <w:bCs/>
          <w:sz w:val="24"/>
          <w:szCs w:val="24"/>
          <w:u w:val="single"/>
        </w:rPr>
        <w:t>2304 Whitesburg Drive SW</w:t>
      </w:r>
      <w:r w:rsidR="001F4216">
        <w:rPr>
          <w:rFonts w:ascii="Times New Roman" w:hAnsi="Times New Roman" w:cs="Times New Roman"/>
          <w:sz w:val="24"/>
          <w:szCs w:val="24"/>
        </w:rPr>
        <w:t>, Jason Edmonds of G-M@N</w:t>
      </w:r>
      <w:r w:rsidR="001F4216" w:rsidRPr="00AA7428">
        <w:rPr>
          <w:rFonts w:ascii="Times New Roman" w:hAnsi="Times New Roman" w:cs="Times New Roman"/>
          <w:sz w:val="24"/>
          <w:szCs w:val="24"/>
        </w:rPr>
        <w:t>,</w:t>
      </w:r>
      <w:r w:rsidR="001F4216">
        <w:rPr>
          <w:rFonts w:ascii="Times New Roman" w:hAnsi="Times New Roman" w:cs="Times New Roman"/>
          <w:sz w:val="24"/>
          <w:szCs w:val="24"/>
        </w:rPr>
        <w:t xml:space="preserve"> LLC a.k.a. G MAN, LLC d/b/a The Wine Cellar,</w:t>
      </w:r>
      <w:r w:rsidR="001F4216" w:rsidRPr="00AA7428">
        <w:rPr>
          <w:rFonts w:ascii="Times New Roman" w:hAnsi="Times New Roman" w:cs="Times New Roman"/>
          <w:sz w:val="24"/>
          <w:szCs w:val="24"/>
        </w:rPr>
        <w:t xml:space="preserve"> appellant.</w:t>
      </w:r>
    </w:p>
    <w:p w:rsidR="00155930" w:rsidRPr="00155930" w:rsidRDefault="00322962" w:rsidP="001B4020">
      <w:pPr>
        <w:pStyle w:val="ListParagraph"/>
        <w:spacing w:after="0" w:line="276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9474     </w:t>
      </w:r>
      <w:r w:rsidR="0015593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 use variance to allow a day spa and café in a Residence 1-B Zoning District and the location, size and type of signage,</w:t>
      </w:r>
      <w:r w:rsidRPr="00ED37C3">
        <w:rPr>
          <w:rFonts w:ascii="Times New Roman" w:eastAsia="Times New Roman" w:hAnsi="Times New Roman" w:cs="Times New Roman"/>
          <w:sz w:val="24"/>
          <w:szCs w:val="24"/>
        </w:rPr>
        <w:t xml:space="preserve"> the location </w:t>
      </w:r>
      <w:r w:rsidR="003760D4" w:rsidRPr="00ED37C3">
        <w:rPr>
          <w:rFonts w:ascii="Times New Roman" w:eastAsia="Times New Roman" w:hAnsi="Times New Roman" w:cs="Times New Roman"/>
          <w:sz w:val="24"/>
          <w:szCs w:val="24"/>
        </w:rPr>
        <w:t>of PVA</w:t>
      </w:r>
      <w:bookmarkStart w:id="1" w:name="_GoBack"/>
      <w:bookmarkEnd w:id="1"/>
      <w:r w:rsidRPr="00ED37C3">
        <w:rPr>
          <w:rFonts w:ascii="Times New Roman" w:eastAsia="Times New Roman" w:hAnsi="Times New Roman" w:cs="Times New Roman"/>
          <w:sz w:val="24"/>
          <w:szCs w:val="24"/>
        </w:rPr>
        <w:t xml:space="preserve"> and a variance to allow metal siding as an exterior building finish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C20B8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1926 Pulaski Pike NW</w:t>
      </w:r>
      <w:r>
        <w:rPr>
          <w:rFonts w:ascii="Times New Roman" w:eastAsia="Times New Roman" w:hAnsi="Times New Roman" w:cs="Times New Roman"/>
          <w:sz w:val="24"/>
          <w:szCs w:val="24"/>
        </w:rPr>
        <w:t>, Evonne Jordan, appellant.</w:t>
      </w:r>
    </w:p>
    <w:p w:rsidR="00D43B33" w:rsidRDefault="003760D4"/>
    <w:sectPr w:rsidR="00D43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807D0"/>
    <w:multiLevelType w:val="hybridMultilevel"/>
    <w:tmpl w:val="ACE68EDC"/>
    <w:lvl w:ilvl="0" w:tplc="34F0515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62"/>
    <w:rsid w:val="000319D9"/>
    <w:rsid w:val="001357AD"/>
    <w:rsid w:val="00155930"/>
    <w:rsid w:val="001B4020"/>
    <w:rsid w:val="001F4216"/>
    <w:rsid w:val="001F7604"/>
    <w:rsid w:val="002268DF"/>
    <w:rsid w:val="002E38FC"/>
    <w:rsid w:val="00322962"/>
    <w:rsid w:val="003760D4"/>
    <w:rsid w:val="003A0705"/>
    <w:rsid w:val="003F789C"/>
    <w:rsid w:val="00462C60"/>
    <w:rsid w:val="004E126F"/>
    <w:rsid w:val="00511655"/>
    <w:rsid w:val="0069678A"/>
    <w:rsid w:val="006B4A5B"/>
    <w:rsid w:val="007462B0"/>
    <w:rsid w:val="00782274"/>
    <w:rsid w:val="007A6D0E"/>
    <w:rsid w:val="007B45E3"/>
    <w:rsid w:val="007E291E"/>
    <w:rsid w:val="00862184"/>
    <w:rsid w:val="008631CA"/>
    <w:rsid w:val="00A14D03"/>
    <w:rsid w:val="00A513AC"/>
    <w:rsid w:val="00A70F5F"/>
    <w:rsid w:val="00AD01D7"/>
    <w:rsid w:val="00BA7D88"/>
    <w:rsid w:val="00CD453C"/>
    <w:rsid w:val="00CD71CB"/>
    <w:rsid w:val="00D473EA"/>
    <w:rsid w:val="00D75752"/>
    <w:rsid w:val="00DD17E2"/>
    <w:rsid w:val="00EF759D"/>
    <w:rsid w:val="00F6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6AE52"/>
  <w15:chartTrackingRefBased/>
  <w15:docId w15:val="{3913FBA6-C5E0-4E5E-8CF8-CEB3A718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9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2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Johnson, Jon</cp:lastModifiedBy>
  <cp:revision>30</cp:revision>
  <dcterms:created xsi:type="dcterms:W3CDTF">2022-06-07T15:01:00Z</dcterms:created>
  <dcterms:modified xsi:type="dcterms:W3CDTF">2022-06-08T20:53:00Z</dcterms:modified>
</cp:coreProperties>
</file>