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90D56F" w14:textId="69726A50" w:rsidR="008E7555" w:rsidRPr="00C356B6" w:rsidRDefault="008E7555" w:rsidP="004C35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6B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14:paraId="1858EAE1" w14:textId="77777777" w:rsidR="008E7555" w:rsidRPr="00C356B6" w:rsidRDefault="008E7555" w:rsidP="005953E6">
      <w:pPr>
        <w:spacing w:after="0" w:line="276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6B6">
        <w:rPr>
          <w:rFonts w:ascii="Times New Roman" w:eastAsia="Times New Roman" w:hAnsi="Times New Roman" w:cs="Times New Roman"/>
          <w:b/>
          <w:sz w:val="28"/>
          <w:szCs w:val="28"/>
        </w:rPr>
        <w:t xml:space="preserve">   BOARD OF ZONING ADJUSTMENT</w:t>
      </w:r>
    </w:p>
    <w:p w14:paraId="378DE6D8" w14:textId="773CBF7C" w:rsidR="008E7555" w:rsidRPr="00C356B6" w:rsidRDefault="008E7555" w:rsidP="005953E6">
      <w:pPr>
        <w:spacing w:after="0" w:line="276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Agenda</w:t>
      </w:r>
    </w:p>
    <w:p w14:paraId="2916B884" w14:textId="12742B4C" w:rsidR="008E7555" w:rsidRDefault="007A7E58" w:rsidP="005953E6">
      <w:pPr>
        <w:spacing w:after="0" w:line="276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November 15</w:t>
      </w:r>
      <w:r w:rsidR="008E7555">
        <w:rPr>
          <w:rFonts w:ascii="Times New Roman" w:eastAsia="Times New Roman" w:hAnsi="Times New Roman" w:cs="Times New Roman"/>
          <w:b/>
          <w:sz w:val="24"/>
          <w:szCs w:val="24"/>
        </w:rPr>
        <w:t>, 2022</w:t>
      </w:r>
    </w:p>
    <w:p w14:paraId="1C125BA4" w14:textId="77777777" w:rsidR="00684B9C" w:rsidRPr="004C35B6" w:rsidRDefault="00684B9C" w:rsidP="005953E6">
      <w:pPr>
        <w:spacing w:after="0" w:line="276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B160C4" w14:textId="77777777" w:rsidR="008E7555" w:rsidRDefault="008E7555" w:rsidP="005953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6B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7C46DA83" w14:textId="44784FC0" w:rsidR="007A7E58" w:rsidRDefault="001323CB" w:rsidP="0040297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</w:t>
      </w:r>
      <w:r w:rsidR="00AA74D3">
        <w:rPr>
          <w:rFonts w:ascii="Times New Roman" w:eastAsia="Times New Roman" w:hAnsi="Times New Roman" w:cs="Times New Roman"/>
          <w:sz w:val="24"/>
          <w:szCs w:val="24"/>
        </w:rPr>
        <w:t xml:space="preserve">and a variance </w:t>
      </w:r>
      <w:r>
        <w:rPr>
          <w:rFonts w:ascii="Times New Roman" w:eastAsia="Times New Roman" w:hAnsi="Times New Roman" w:cs="Times New Roman"/>
          <w:sz w:val="24"/>
          <w:szCs w:val="24"/>
        </w:rPr>
        <w:t>to convert an existing clubhouse into a single-family residence in a Residence 1</w:t>
      </w:r>
      <w:r w:rsidR="00AA74D3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 Zoning District at </w:t>
      </w:r>
      <w:r w:rsidRPr="001323C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29830 Rock Creek Boulevard NW</w:t>
      </w:r>
      <w:r>
        <w:rPr>
          <w:rFonts w:ascii="Times New Roman" w:eastAsia="Times New Roman" w:hAnsi="Times New Roman" w:cs="Times New Roman"/>
          <w:sz w:val="24"/>
          <w:szCs w:val="24"/>
        </w:rPr>
        <w:t>, James A. Thomas, appellant.</w:t>
      </w:r>
    </w:p>
    <w:p w14:paraId="67B06E46" w14:textId="4417539E" w:rsidR="00A377E6" w:rsidRDefault="007A7E58" w:rsidP="0040297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Pr="007A7E5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6104 Tuscaloosa Drive NW</w:t>
      </w:r>
      <w:r>
        <w:rPr>
          <w:rFonts w:ascii="Times New Roman" w:eastAsia="Times New Roman" w:hAnsi="Times New Roman" w:cs="Times New Roman"/>
          <w:sz w:val="24"/>
          <w:szCs w:val="24"/>
        </w:rPr>
        <w:t>, Frederick Acklin of HLE Solutions, LLC, appellant.</w:t>
      </w:r>
    </w:p>
    <w:p w14:paraId="7FCEA39A" w14:textId="3822AC3C" w:rsidR="007E1D69" w:rsidRPr="007E1D69" w:rsidRDefault="007E1D69" w:rsidP="007E1D69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special exception to allow </w:t>
      </w:r>
      <w:r w:rsidRPr="007E1D69">
        <w:rPr>
          <w:rFonts w:ascii="Times New Roman" w:eastAsia="Times New Roman" w:hAnsi="Times New Roman" w:cs="Times New Roman"/>
          <w:sz w:val="24"/>
          <w:szCs w:val="24"/>
        </w:rPr>
        <w:t>entertainment, patio seating and expanded hours of operation from 12:00 p.m. to 2:00 a.m. for on-premises retail sale, service, dispensing, or consumption of alcoholic beverages in a Nei</w:t>
      </w:r>
      <w:r w:rsidR="00AA74D3">
        <w:rPr>
          <w:rFonts w:ascii="Times New Roman" w:eastAsia="Times New Roman" w:hAnsi="Times New Roman" w:cs="Times New Roman"/>
          <w:sz w:val="24"/>
          <w:szCs w:val="24"/>
        </w:rPr>
        <w:t>ghborhood Business C</w:t>
      </w:r>
      <w:r w:rsidRPr="007E1D69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AA74D3">
        <w:rPr>
          <w:rFonts w:ascii="Times New Roman" w:eastAsia="Times New Roman" w:hAnsi="Times New Roman" w:cs="Times New Roman"/>
          <w:sz w:val="24"/>
          <w:szCs w:val="24"/>
        </w:rPr>
        <w:t xml:space="preserve">Zoning District </w:t>
      </w:r>
      <w:r w:rsidRPr="007E1D69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Pr="007E1D6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6008 Mastin Lake Road NW</w:t>
      </w:r>
      <w:r w:rsidRPr="007E1D69">
        <w:rPr>
          <w:rFonts w:ascii="Times New Roman" w:eastAsia="Times New Roman" w:hAnsi="Times New Roman" w:cs="Times New Roman"/>
          <w:sz w:val="24"/>
          <w:szCs w:val="24"/>
        </w:rPr>
        <w:t>, Carlos Burwell of Sac’s Kitchen, LLC, appellant.</w:t>
      </w:r>
    </w:p>
    <w:p w14:paraId="4DEFA159" w14:textId="64CCF793" w:rsidR="001323CB" w:rsidRDefault="00415281" w:rsidP="0040297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7E1D69">
        <w:rPr>
          <w:rFonts w:ascii="Times New Roman" w:eastAsia="Times New Roman" w:hAnsi="Times New Roman" w:cs="Times New Roman"/>
          <w:sz w:val="24"/>
          <w:szCs w:val="24"/>
        </w:rPr>
        <w:t xml:space="preserve">PVA landscape variance at </w:t>
      </w:r>
      <w:r w:rsidR="007E1D69" w:rsidRPr="00C165B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3150 Leeman Ferry Road SW</w:t>
      </w:r>
      <w:r w:rsidR="007E1D69">
        <w:rPr>
          <w:rFonts w:ascii="Times New Roman" w:eastAsia="Times New Roman" w:hAnsi="Times New Roman" w:cs="Times New Roman"/>
          <w:sz w:val="24"/>
          <w:szCs w:val="24"/>
        </w:rPr>
        <w:t>, Randall A. Schrimsher, appellant.</w:t>
      </w:r>
    </w:p>
    <w:p w14:paraId="1A49229D" w14:textId="181539CA" w:rsidR="00C165BB" w:rsidRDefault="00C165BB" w:rsidP="0040297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use variance to allow an existing detached garage to be used as a habitable space and th</w:t>
      </w:r>
      <w:r w:rsidR="007D35FD">
        <w:rPr>
          <w:rFonts w:ascii="Times New Roman" w:eastAsia="Times New Roman" w:hAnsi="Times New Roman" w:cs="Times New Roman"/>
          <w:sz w:val="24"/>
          <w:szCs w:val="24"/>
        </w:rPr>
        <w:t xml:space="preserve">e location of a structure at </w:t>
      </w:r>
      <w:r w:rsidR="007D35FD" w:rsidRPr="007D35F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213</w:t>
      </w:r>
      <w:r w:rsidRPr="007D35F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Arrowfeather Drive 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D35FD">
        <w:rPr>
          <w:rFonts w:ascii="Times New Roman" w:eastAsia="Times New Roman" w:hAnsi="Times New Roman" w:cs="Times New Roman"/>
          <w:sz w:val="24"/>
          <w:szCs w:val="24"/>
        </w:rPr>
        <w:t>Leane Stephens, Patrick M. Stephens, Ewa Shilling and Richard Shilling, appellant.</w:t>
      </w:r>
    </w:p>
    <w:p w14:paraId="0156AB64" w14:textId="66F6AF92" w:rsidR="007D35FD" w:rsidRDefault="00415281" w:rsidP="0040297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PVA lighting and a </w:t>
      </w:r>
      <w:r w:rsidR="00FC7C13">
        <w:rPr>
          <w:rFonts w:ascii="Times New Roman" w:eastAsia="Times New Roman" w:hAnsi="Times New Roman" w:cs="Times New Roman"/>
          <w:sz w:val="24"/>
          <w:szCs w:val="24"/>
        </w:rPr>
        <w:t xml:space="preserve">reduction in parking variance at </w:t>
      </w:r>
      <w:r w:rsidR="00FC7C13" w:rsidRPr="00FC7C1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115 Rebecca Pines Drive NW</w:t>
      </w:r>
      <w:r w:rsidR="00FC7C13">
        <w:rPr>
          <w:rFonts w:ascii="Times New Roman" w:eastAsia="Times New Roman" w:hAnsi="Times New Roman" w:cs="Times New Roman"/>
          <w:sz w:val="24"/>
          <w:szCs w:val="24"/>
        </w:rPr>
        <w:t>, Gerald Clark of Schoel Engineering for Daniel Podolny of Peridot Montessori, LLC, appellant.</w:t>
      </w:r>
    </w:p>
    <w:p w14:paraId="4CA31681" w14:textId="191389D3" w:rsidR="00FC7C13" w:rsidRDefault="00EF07D7" w:rsidP="0040297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 Administrative Review to determine if </w:t>
      </w:r>
      <w:r w:rsidR="008131DD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use of a temporary sales </w:t>
      </w:r>
      <w:r w:rsidR="008131DD">
        <w:rPr>
          <w:rFonts w:ascii="Times New Roman" w:eastAsia="Times New Roman" w:hAnsi="Times New Roman" w:cs="Times New Roman"/>
          <w:sz w:val="24"/>
          <w:szCs w:val="24"/>
        </w:rPr>
        <w:t xml:space="preserve">office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within an existing subdivision </w:t>
      </w:r>
      <w:r w:rsidR="0039051E">
        <w:rPr>
          <w:rFonts w:ascii="Times New Roman" w:eastAsia="Times New Roman" w:hAnsi="Times New Roman" w:cs="Times New Roman"/>
          <w:sz w:val="24"/>
          <w:szCs w:val="24"/>
        </w:rPr>
        <w:t xml:space="preserve">is permitted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and/or a use variance to allow a temporary sales office in a detached accessory structure on a lot without a primary structure at </w:t>
      </w:r>
      <w:r w:rsidRPr="00EF07D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23 Scenic Loop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Road</w:t>
      </w:r>
      <w:r w:rsidRPr="00EF07D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SE</w:t>
      </w:r>
      <w:r>
        <w:rPr>
          <w:rFonts w:ascii="Times New Roman" w:eastAsia="Times New Roman" w:hAnsi="Times New Roman" w:cs="Times New Roman"/>
          <w:sz w:val="24"/>
          <w:szCs w:val="24"/>
        </w:rPr>
        <w:t>, Alex Maxwell of Diltina Development Corporation, appellant.</w:t>
      </w:r>
    </w:p>
    <w:p w14:paraId="1D9B2F7B" w14:textId="6D5BA431" w:rsidR="00AE3CB6" w:rsidRDefault="00AE3CB6" w:rsidP="0040297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and a distance separation variance at </w:t>
      </w:r>
      <w:r w:rsidRPr="00AE3CB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2103 Winslow Lane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3CB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NW</w:t>
      </w:r>
      <w:r>
        <w:rPr>
          <w:rFonts w:ascii="Times New Roman" w:eastAsia="Times New Roman" w:hAnsi="Times New Roman" w:cs="Times New Roman"/>
          <w:sz w:val="24"/>
          <w:szCs w:val="24"/>
        </w:rPr>
        <w:t>, Angelina Leslie, appellant.</w:t>
      </w:r>
    </w:p>
    <w:p w14:paraId="7ACE4184" w14:textId="77777777" w:rsidR="00925C03" w:rsidRDefault="00925C03" w:rsidP="00925C03">
      <w:pPr>
        <w:spacing w:after="0" w:line="276" w:lineRule="auto"/>
        <w:ind w:left="43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14:paraId="7F39D720" w14:textId="0F779CFD" w:rsidR="008E7555" w:rsidRPr="00925C03" w:rsidRDefault="00925C03" w:rsidP="00925C03">
      <w:pPr>
        <w:spacing w:after="0" w:line="276" w:lineRule="auto"/>
        <w:ind w:left="43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25C0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</w:t>
      </w:r>
      <w:r w:rsidR="008E7555" w:rsidRPr="00925C0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XTENSIONS</w:t>
      </w:r>
    </w:p>
    <w:p w14:paraId="00ACF4EC" w14:textId="063CB79D" w:rsidR="00C65E94" w:rsidRPr="00B34C48" w:rsidRDefault="00C65E94" w:rsidP="005953E6">
      <w:pPr>
        <w:pStyle w:val="ListParagraph"/>
        <w:spacing w:after="0" w:line="276" w:lineRule="auto"/>
        <w:ind w:left="3780"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479F3B6" w14:textId="489B34C2" w:rsidR="007825A8" w:rsidRPr="00B34C48" w:rsidRDefault="007825A8" w:rsidP="007825A8">
      <w:pPr>
        <w:spacing w:after="0" w:line="276" w:lineRule="auto"/>
        <w:ind w:left="1440" w:hanging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C48">
        <w:rPr>
          <w:rFonts w:ascii="Times New Roman" w:eastAsia="Times New Roman" w:hAnsi="Times New Roman" w:cs="Times New Roman"/>
          <w:sz w:val="24"/>
          <w:szCs w:val="24"/>
        </w:rPr>
        <w:t>9524</w:t>
      </w:r>
      <w:r w:rsidRPr="00B34C48">
        <w:rPr>
          <w:rFonts w:ascii="Times New Roman" w:eastAsia="Times New Roman" w:hAnsi="Times New Roman" w:cs="Times New Roman"/>
          <w:sz w:val="24"/>
          <w:szCs w:val="24"/>
        </w:rPr>
        <w:tab/>
        <w:t xml:space="preserve">A variance to exceed </w:t>
      </w:r>
      <w:r w:rsidR="004236DD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B34C48">
        <w:rPr>
          <w:rFonts w:ascii="Times New Roman" w:eastAsia="Times New Roman" w:hAnsi="Times New Roman" w:cs="Times New Roman"/>
          <w:sz w:val="24"/>
          <w:szCs w:val="24"/>
        </w:rPr>
        <w:t xml:space="preserve">allowable Slope Development District’s Disturbed Area regulations at </w:t>
      </w:r>
      <w:r w:rsidRPr="00B34C4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42 Bluff View Drive SE</w:t>
      </w:r>
      <w:r w:rsidRPr="00B34C48">
        <w:rPr>
          <w:rFonts w:ascii="Times New Roman" w:eastAsia="Times New Roman" w:hAnsi="Times New Roman" w:cs="Times New Roman"/>
          <w:sz w:val="24"/>
          <w:szCs w:val="24"/>
        </w:rPr>
        <w:t>, Thomas C. Alexy, Jr., appellant.</w:t>
      </w:r>
    </w:p>
    <w:p w14:paraId="1D9F7864" w14:textId="77777777" w:rsidR="007A7E58" w:rsidRPr="007A7E58" w:rsidRDefault="007A7E58" w:rsidP="007A7E58">
      <w:pPr>
        <w:spacing w:after="0" w:line="276" w:lineRule="auto"/>
        <w:ind w:left="1440" w:hanging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7E58">
        <w:rPr>
          <w:rFonts w:ascii="Times New Roman" w:eastAsia="Times New Roman" w:hAnsi="Times New Roman" w:cs="Times New Roman"/>
          <w:sz w:val="24"/>
          <w:szCs w:val="24"/>
        </w:rPr>
        <w:t>9528</w:t>
      </w:r>
      <w:r w:rsidRPr="007A7E58">
        <w:rPr>
          <w:rFonts w:ascii="Times New Roman" w:eastAsia="Times New Roman" w:hAnsi="Times New Roman" w:cs="Times New Roman"/>
          <w:sz w:val="24"/>
          <w:szCs w:val="24"/>
        </w:rPr>
        <w:tab/>
        <w:t xml:space="preserve">A special exception to allow an Off Premises Beer and Table Wine Retailer operating as a specialty store within 500 feet of a church at </w:t>
      </w:r>
      <w:r w:rsidRPr="007A7E5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2955 Jordan Lane NW</w:t>
      </w:r>
      <w:r w:rsidRPr="007A7E58">
        <w:rPr>
          <w:rFonts w:ascii="Times New Roman" w:eastAsia="Times New Roman" w:hAnsi="Times New Roman" w:cs="Times New Roman"/>
          <w:sz w:val="24"/>
          <w:szCs w:val="24"/>
        </w:rPr>
        <w:t>, Basheer Arradi of GBG Discount Mart, Inc., appellant.</w:t>
      </w:r>
    </w:p>
    <w:p w14:paraId="0928C80B" w14:textId="77AA9F04" w:rsidR="007A7E58" w:rsidRDefault="007A7E58" w:rsidP="007A7E58">
      <w:pPr>
        <w:spacing w:after="0" w:line="276" w:lineRule="auto"/>
        <w:ind w:left="1440" w:hanging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7E58">
        <w:rPr>
          <w:rFonts w:ascii="Times New Roman" w:eastAsia="Times New Roman" w:hAnsi="Times New Roman" w:cs="Times New Roman"/>
          <w:sz w:val="24"/>
          <w:szCs w:val="24"/>
        </w:rPr>
        <w:t>9535</w:t>
      </w:r>
      <w:r w:rsidRPr="007A7E58">
        <w:rPr>
          <w:rFonts w:ascii="Times New Roman" w:eastAsia="Times New Roman" w:hAnsi="Times New Roman" w:cs="Times New Roman"/>
          <w:sz w:val="24"/>
          <w:szCs w:val="24"/>
        </w:rPr>
        <w:tab/>
        <w:t xml:space="preserve">A PVA landscaping variance, a variance for the location of PVA, a reduction in required yard space variance and the location of a structure at </w:t>
      </w:r>
      <w:r w:rsidRPr="007A7E5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1816 Remington Cir </w:t>
      </w:r>
      <w:r w:rsidRPr="007A7E5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SW, Lot 1</w:t>
      </w:r>
      <w:r w:rsidRPr="007A7E5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A7E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A7E58">
        <w:rPr>
          <w:rFonts w:ascii="Times New Roman" w:eastAsia="Times New Roman" w:hAnsi="Times New Roman" w:cs="Times New Roman"/>
          <w:sz w:val="24"/>
          <w:szCs w:val="24"/>
        </w:rPr>
        <w:t>Jerry Cargile of Schoel Engineering for Joseph M. Miller of 1816 Remington Circle Huntsville, LLC, appellant.</w:t>
      </w:r>
    </w:p>
    <w:p w14:paraId="5A7345DD" w14:textId="35654B59" w:rsidR="007A7E58" w:rsidRDefault="007A7E58" w:rsidP="007A7E58">
      <w:pPr>
        <w:spacing w:after="0" w:line="276" w:lineRule="auto"/>
        <w:ind w:left="1440" w:hanging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7E58">
        <w:rPr>
          <w:rFonts w:ascii="Times New Roman" w:eastAsia="Times New Roman" w:hAnsi="Times New Roman" w:cs="Times New Roman"/>
          <w:sz w:val="24"/>
          <w:szCs w:val="24"/>
        </w:rPr>
        <w:t>9536</w:t>
      </w:r>
      <w:r w:rsidRPr="007A7E58">
        <w:rPr>
          <w:rFonts w:ascii="Times New Roman" w:eastAsia="Times New Roman" w:hAnsi="Times New Roman" w:cs="Times New Roman"/>
          <w:sz w:val="24"/>
          <w:szCs w:val="24"/>
        </w:rPr>
        <w:tab/>
        <w:t xml:space="preserve">A PVA landscaping variance, a variance for the location of PVA, a reduction in required yard space variance and the location of a structure at </w:t>
      </w:r>
      <w:r w:rsidRPr="007A7E5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1816 Remington Cir SW, Lot 2</w:t>
      </w:r>
      <w:r w:rsidRPr="007A7E58">
        <w:rPr>
          <w:rFonts w:ascii="Times New Roman" w:eastAsia="Times New Roman" w:hAnsi="Times New Roman" w:cs="Times New Roman"/>
          <w:sz w:val="24"/>
          <w:szCs w:val="24"/>
        </w:rPr>
        <w:t>, Jerry Cargile of Schoel Engineering for Joseph M. Miller of 1816 Remington Circle Huntsville, LLC, appellant.</w:t>
      </w:r>
    </w:p>
    <w:p w14:paraId="024359E4" w14:textId="77777777" w:rsidR="007A7E58" w:rsidRPr="007A7E58" w:rsidRDefault="007A7E58" w:rsidP="007A7E58">
      <w:pPr>
        <w:spacing w:after="0" w:line="276" w:lineRule="auto"/>
        <w:ind w:left="1440" w:hanging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7E58">
        <w:rPr>
          <w:rFonts w:ascii="Times New Roman" w:eastAsia="Times New Roman" w:hAnsi="Times New Roman" w:cs="Times New Roman"/>
          <w:sz w:val="24"/>
          <w:szCs w:val="24"/>
        </w:rPr>
        <w:t>9537</w:t>
      </w:r>
      <w:r w:rsidRPr="007A7E58">
        <w:rPr>
          <w:rFonts w:ascii="Times New Roman" w:eastAsia="Times New Roman" w:hAnsi="Times New Roman" w:cs="Times New Roman"/>
          <w:sz w:val="24"/>
          <w:szCs w:val="24"/>
        </w:rPr>
        <w:tab/>
        <w:t>A PVA landscaping variance, a variance for the location of PVA, a reduction in required yard space variance and the location of a structure at</w:t>
      </w:r>
      <w:r w:rsidRPr="007A7E5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1816 Remington Cir SW, Lot 3</w:t>
      </w:r>
      <w:r w:rsidRPr="007A7E58">
        <w:rPr>
          <w:rFonts w:ascii="Times New Roman" w:eastAsia="Times New Roman" w:hAnsi="Times New Roman" w:cs="Times New Roman"/>
          <w:sz w:val="24"/>
          <w:szCs w:val="24"/>
        </w:rPr>
        <w:t>, Jerry Cargile of Schoel Engineering for Joseph M. Miller of 1816 Remington Circle Huntsville, LLC, appellant.</w:t>
      </w:r>
    </w:p>
    <w:p w14:paraId="0FC9DDE6" w14:textId="77777777" w:rsidR="007A7E58" w:rsidRPr="007A7E58" w:rsidRDefault="007A7E58" w:rsidP="007A7E58">
      <w:pPr>
        <w:spacing w:after="0" w:line="276" w:lineRule="auto"/>
        <w:ind w:left="1440" w:hanging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7E58">
        <w:rPr>
          <w:rFonts w:ascii="Times New Roman" w:eastAsia="Times New Roman" w:hAnsi="Times New Roman" w:cs="Times New Roman"/>
          <w:sz w:val="24"/>
          <w:szCs w:val="24"/>
        </w:rPr>
        <w:t>9538</w:t>
      </w:r>
      <w:r w:rsidRPr="007A7E58">
        <w:rPr>
          <w:rFonts w:ascii="Times New Roman" w:eastAsia="Times New Roman" w:hAnsi="Times New Roman" w:cs="Times New Roman"/>
          <w:sz w:val="24"/>
          <w:szCs w:val="24"/>
        </w:rPr>
        <w:tab/>
        <w:t>A PVA landscaping variance, a variance for the location of PVA, a reduction in required yard space variance and the location of a structure at</w:t>
      </w:r>
      <w:r w:rsidRPr="007A7E5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1816  Remington Cir SW, Lot 4</w:t>
      </w:r>
      <w:r w:rsidRPr="007A7E58">
        <w:rPr>
          <w:rFonts w:ascii="Times New Roman" w:eastAsia="Times New Roman" w:hAnsi="Times New Roman" w:cs="Times New Roman"/>
          <w:sz w:val="24"/>
          <w:szCs w:val="24"/>
        </w:rPr>
        <w:t>, Jerry Cargile of Schoel Engineering for Joseph M. Miller of 1816 Remington Circle Huntsville, LLC, appellant.</w:t>
      </w:r>
    </w:p>
    <w:p w14:paraId="2CBA0BFB" w14:textId="77777777" w:rsidR="007A7E58" w:rsidRPr="007A7E58" w:rsidRDefault="007A7E58" w:rsidP="007A7E58">
      <w:pPr>
        <w:spacing w:after="0" w:line="276" w:lineRule="auto"/>
        <w:ind w:left="1440" w:hanging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7E58">
        <w:rPr>
          <w:rFonts w:ascii="Times New Roman" w:eastAsia="Times New Roman" w:hAnsi="Times New Roman" w:cs="Times New Roman"/>
          <w:sz w:val="24"/>
          <w:szCs w:val="24"/>
        </w:rPr>
        <w:t>9539</w:t>
      </w:r>
      <w:r w:rsidRPr="007A7E58">
        <w:rPr>
          <w:rFonts w:ascii="Times New Roman" w:eastAsia="Times New Roman" w:hAnsi="Times New Roman" w:cs="Times New Roman"/>
          <w:sz w:val="24"/>
          <w:szCs w:val="24"/>
        </w:rPr>
        <w:tab/>
        <w:t xml:space="preserve">A use variance to allow a single-family home on a metes and bound lot at </w:t>
      </w:r>
      <w:r w:rsidRPr="007A7E5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5118 Riverview Drive SE</w:t>
      </w:r>
      <w:r w:rsidRPr="007A7E58">
        <w:rPr>
          <w:rFonts w:ascii="Times New Roman" w:eastAsia="Times New Roman" w:hAnsi="Times New Roman" w:cs="Times New Roman"/>
          <w:sz w:val="24"/>
          <w:szCs w:val="24"/>
        </w:rPr>
        <w:t>, Zachary D. Snodgrass and Agnes A. Snodgrass, appellant.</w:t>
      </w:r>
    </w:p>
    <w:p w14:paraId="0A08576C" w14:textId="77777777" w:rsidR="007A7E58" w:rsidRPr="007A7E58" w:rsidRDefault="007A7E58" w:rsidP="007A7E58">
      <w:pPr>
        <w:spacing w:after="0" w:line="276" w:lineRule="auto"/>
        <w:ind w:left="1440" w:hanging="9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A363C6" w14:textId="77777777" w:rsidR="007A7E58" w:rsidRPr="007A7E58" w:rsidRDefault="007A7E58" w:rsidP="007A7E58">
      <w:pPr>
        <w:spacing w:after="0" w:line="276" w:lineRule="auto"/>
        <w:ind w:left="1440" w:hanging="9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138FD9" w14:textId="77777777" w:rsidR="007825A8" w:rsidRPr="00B34C48" w:rsidRDefault="007825A8" w:rsidP="007825A8">
      <w:pPr>
        <w:spacing w:after="0" w:line="276" w:lineRule="auto"/>
        <w:ind w:left="1440" w:hanging="9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2A43DB" w14:textId="77777777" w:rsidR="007825A8" w:rsidRPr="00B34C48" w:rsidRDefault="007825A8" w:rsidP="00D2756E">
      <w:pPr>
        <w:spacing w:after="0" w:line="240" w:lineRule="auto"/>
        <w:ind w:left="1440" w:hanging="9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F58FEE" w14:textId="6D3EF081" w:rsidR="008E7555" w:rsidRPr="00B34C48" w:rsidRDefault="008E7555" w:rsidP="00F82389">
      <w:pPr>
        <w:spacing w:after="0" w:line="276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</w:p>
    <w:sectPr w:rsidR="008E7555" w:rsidRPr="00B34C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A0BBA"/>
    <w:multiLevelType w:val="hybridMultilevel"/>
    <w:tmpl w:val="4874DDE6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1D9807D0"/>
    <w:multiLevelType w:val="hybridMultilevel"/>
    <w:tmpl w:val="6E9A876E"/>
    <w:lvl w:ilvl="0" w:tplc="34F05154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501D3D"/>
    <w:multiLevelType w:val="hybridMultilevel"/>
    <w:tmpl w:val="CFF6941E"/>
    <w:lvl w:ilvl="0" w:tplc="9D542AF6">
      <w:start w:val="1"/>
      <w:numFmt w:val="decimal"/>
      <w:lvlText w:val="%1)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3" w15:restartNumberingAfterBreak="0">
    <w:nsid w:val="539B24B2"/>
    <w:multiLevelType w:val="hybridMultilevel"/>
    <w:tmpl w:val="DFFAF4F2"/>
    <w:lvl w:ilvl="0" w:tplc="9A9CF388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6484617C"/>
    <w:multiLevelType w:val="hybridMultilevel"/>
    <w:tmpl w:val="F3CC7626"/>
    <w:lvl w:ilvl="0" w:tplc="9D542AF6">
      <w:start w:val="1"/>
      <w:numFmt w:val="decimal"/>
      <w:lvlText w:val="%1)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num w:numId="1">
    <w:abstractNumId w:val="1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555"/>
    <w:rsid w:val="00031939"/>
    <w:rsid w:val="000344D0"/>
    <w:rsid w:val="000C07F7"/>
    <w:rsid w:val="000E5FFB"/>
    <w:rsid w:val="00105EA7"/>
    <w:rsid w:val="00123EC8"/>
    <w:rsid w:val="001323CB"/>
    <w:rsid w:val="00150C75"/>
    <w:rsid w:val="00190AF3"/>
    <w:rsid w:val="00195B30"/>
    <w:rsid w:val="001A20BB"/>
    <w:rsid w:val="001A2ECA"/>
    <w:rsid w:val="001A4830"/>
    <w:rsid w:val="001A717B"/>
    <w:rsid w:val="001F1373"/>
    <w:rsid w:val="001F65CB"/>
    <w:rsid w:val="00216302"/>
    <w:rsid w:val="002175A9"/>
    <w:rsid w:val="002314FA"/>
    <w:rsid w:val="002369BC"/>
    <w:rsid w:val="00245AAE"/>
    <w:rsid w:val="00267D1E"/>
    <w:rsid w:val="00280576"/>
    <w:rsid w:val="0028495A"/>
    <w:rsid w:val="00290272"/>
    <w:rsid w:val="002938CD"/>
    <w:rsid w:val="002A6C7E"/>
    <w:rsid w:val="002B250C"/>
    <w:rsid w:val="002B70F1"/>
    <w:rsid w:val="002C366C"/>
    <w:rsid w:val="002D384B"/>
    <w:rsid w:val="002D3DDA"/>
    <w:rsid w:val="002D7021"/>
    <w:rsid w:val="002E4E69"/>
    <w:rsid w:val="002F2B9C"/>
    <w:rsid w:val="0030185F"/>
    <w:rsid w:val="003061C7"/>
    <w:rsid w:val="00317918"/>
    <w:rsid w:val="00327CC7"/>
    <w:rsid w:val="00333E08"/>
    <w:rsid w:val="00357EB4"/>
    <w:rsid w:val="003640FD"/>
    <w:rsid w:val="0039051E"/>
    <w:rsid w:val="003B64B4"/>
    <w:rsid w:val="003D2412"/>
    <w:rsid w:val="003D35C6"/>
    <w:rsid w:val="003E085C"/>
    <w:rsid w:val="003E5D6E"/>
    <w:rsid w:val="003F31A4"/>
    <w:rsid w:val="00402972"/>
    <w:rsid w:val="004032A2"/>
    <w:rsid w:val="00415281"/>
    <w:rsid w:val="00416D34"/>
    <w:rsid w:val="004236DD"/>
    <w:rsid w:val="00426A9F"/>
    <w:rsid w:val="00436E91"/>
    <w:rsid w:val="004507F7"/>
    <w:rsid w:val="004625C9"/>
    <w:rsid w:val="00462C60"/>
    <w:rsid w:val="00483B09"/>
    <w:rsid w:val="00490C10"/>
    <w:rsid w:val="004B6736"/>
    <w:rsid w:val="004C35B6"/>
    <w:rsid w:val="004C3B74"/>
    <w:rsid w:val="004E4304"/>
    <w:rsid w:val="004E7CDE"/>
    <w:rsid w:val="004F384C"/>
    <w:rsid w:val="004F68C3"/>
    <w:rsid w:val="005143B8"/>
    <w:rsid w:val="00524296"/>
    <w:rsid w:val="00544AF9"/>
    <w:rsid w:val="005810F2"/>
    <w:rsid w:val="005953E6"/>
    <w:rsid w:val="005D2E4B"/>
    <w:rsid w:val="005E427B"/>
    <w:rsid w:val="00606C31"/>
    <w:rsid w:val="00627E2E"/>
    <w:rsid w:val="0063234D"/>
    <w:rsid w:val="00654E50"/>
    <w:rsid w:val="006708A1"/>
    <w:rsid w:val="006722C5"/>
    <w:rsid w:val="00684B9C"/>
    <w:rsid w:val="00690B36"/>
    <w:rsid w:val="006A3BB6"/>
    <w:rsid w:val="006F3C29"/>
    <w:rsid w:val="007153E5"/>
    <w:rsid w:val="007462B0"/>
    <w:rsid w:val="00753E2F"/>
    <w:rsid w:val="0075635E"/>
    <w:rsid w:val="00772379"/>
    <w:rsid w:val="007825A8"/>
    <w:rsid w:val="00790BFA"/>
    <w:rsid w:val="007944A7"/>
    <w:rsid w:val="007A148A"/>
    <w:rsid w:val="007A770E"/>
    <w:rsid w:val="007A7E58"/>
    <w:rsid w:val="007B7DB8"/>
    <w:rsid w:val="007C487B"/>
    <w:rsid w:val="007D35FD"/>
    <w:rsid w:val="007E1D69"/>
    <w:rsid w:val="007E37D2"/>
    <w:rsid w:val="00807116"/>
    <w:rsid w:val="008131DD"/>
    <w:rsid w:val="00835AEC"/>
    <w:rsid w:val="008870F6"/>
    <w:rsid w:val="00897B2E"/>
    <w:rsid w:val="008A7380"/>
    <w:rsid w:val="008E7555"/>
    <w:rsid w:val="008F48AA"/>
    <w:rsid w:val="00911DD6"/>
    <w:rsid w:val="009242ED"/>
    <w:rsid w:val="00925C03"/>
    <w:rsid w:val="00926195"/>
    <w:rsid w:val="0094741E"/>
    <w:rsid w:val="009479BF"/>
    <w:rsid w:val="009754F3"/>
    <w:rsid w:val="009941AB"/>
    <w:rsid w:val="009C783B"/>
    <w:rsid w:val="009F0142"/>
    <w:rsid w:val="009F7058"/>
    <w:rsid w:val="00A377E6"/>
    <w:rsid w:val="00A526AE"/>
    <w:rsid w:val="00A52898"/>
    <w:rsid w:val="00A844A8"/>
    <w:rsid w:val="00A868EE"/>
    <w:rsid w:val="00A90445"/>
    <w:rsid w:val="00AA74D3"/>
    <w:rsid w:val="00AB1A2C"/>
    <w:rsid w:val="00AB3AE9"/>
    <w:rsid w:val="00AE3CB6"/>
    <w:rsid w:val="00AE6F9D"/>
    <w:rsid w:val="00B063F1"/>
    <w:rsid w:val="00B13DA9"/>
    <w:rsid w:val="00B2155E"/>
    <w:rsid w:val="00B34C48"/>
    <w:rsid w:val="00B61020"/>
    <w:rsid w:val="00B62C55"/>
    <w:rsid w:val="00B851EF"/>
    <w:rsid w:val="00BB3455"/>
    <w:rsid w:val="00BC6CD7"/>
    <w:rsid w:val="00BD47E1"/>
    <w:rsid w:val="00BD4905"/>
    <w:rsid w:val="00BD6BC2"/>
    <w:rsid w:val="00C04E5A"/>
    <w:rsid w:val="00C059A3"/>
    <w:rsid w:val="00C165BB"/>
    <w:rsid w:val="00C445B4"/>
    <w:rsid w:val="00C503EA"/>
    <w:rsid w:val="00C55E99"/>
    <w:rsid w:val="00C637F9"/>
    <w:rsid w:val="00C65E94"/>
    <w:rsid w:val="00C7185C"/>
    <w:rsid w:val="00C971F1"/>
    <w:rsid w:val="00CC112D"/>
    <w:rsid w:val="00CC4643"/>
    <w:rsid w:val="00D1005F"/>
    <w:rsid w:val="00D2756E"/>
    <w:rsid w:val="00D45E5E"/>
    <w:rsid w:val="00D9029E"/>
    <w:rsid w:val="00DA1344"/>
    <w:rsid w:val="00DC1A01"/>
    <w:rsid w:val="00DE5741"/>
    <w:rsid w:val="00DE57E6"/>
    <w:rsid w:val="00DE7307"/>
    <w:rsid w:val="00E012E7"/>
    <w:rsid w:val="00E04359"/>
    <w:rsid w:val="00E064DB"/>
    <w:rsid w:val="00E430ED"/>
    <w:rsid w:val="00ED00C3"/>
    <w:rsid w:val="00EF07D7"/>
    <w:rsid w:val="00F05415"/>
    <w:rsid w:val="00F12AC7"/>
    <w:rsid w:val="00F14B01"/>
    <w:rsid w:val="00F30FF7"/>
    <w:rsid w:val="00F513FD"/>
    <w:rsid w:val="00F82389"/>
    <w:rsid w:val="00F90873"/>
    <w:rsid w:val="00F97C6E"/>
    <w:rsid w:val="00FA689A"/>
    <w:rsid w:val="00FB6FA9"/>
    <w:rsid w:val="00FC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066A0F6"/>
  <w15:chartTrackingRefBased/>
  <w15:docId w15:val="{79D28B3C-F6CB-4E8B-BFB8-FEAE97BEC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63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75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2C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C5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16D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6D34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6D3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27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2911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Edwards, Courtney</dc:creator>
  <cp:keywords/>
  <dc:description/>
  <cp:lastModifiedBy>Johnson, Jon</cp:lastModifiedBy>
  <cp:revision>1</cp:revision>
  <cp:lastPrinted>2022-08-16T20:27:00Z</cp:lastPrinted>
  <dcterms:created xsi:type="dcterms:W3CDTF">2022-08-03T20:22:00Z</dcterms:created>
  <dcterms:modified xsi:type="dcterms:W3CDTF">2022-11-04T19:58:00Z</dcterms:modified>
</cp:coreProperties>
</file>