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E059" w14:textId="77777777" w:rsidR="00E67D7A" w:rsidRPr="00C356B6" w:rsidRDefault="00E67D7A" w:rsidP="00E67D7A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6B6">
        <w:rPr>
          <w:rFonts w:ascii="Times New Roman" w:eastAsia="Times New Roman" w:hAnsi="Times New Roman" w:cs="Times New Roman"/>
          <w:b/>
          <w:sz w:val="28"/>
          <w:szCs w:val="28"/>
        </w:rPr>
        <w:t>BOARD OF ZONING ADJUSTMENT</w:t>
      </w:r>
    </w:p>
    <w:p w14:paraId="0C507B45" w14:textId="77777777" w:rsidR="00E67D7A" w:rsidRDefault="00E67D7A" w:rsidP="00E67D7A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0695BDBE" w14:textId="77777777" w:rsidR="00E67D7A" w:rsidRDefault="00E67D7A" w:rsidP="00E67D7A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9CD3ED" w14:textId="22355D81" w:rsidR="00E67D7A" w:rsidRPr="00D54FED" w:rsidRDefault="000C01B1" w:rsidP="00E67D7A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November</w:t>
      </w:r>
      <w:r w:rsidR="00E67D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E67D7A" w:rsidRPr="00D54FED">
        <w:rPr>
          <w:rFonts w:ascii="Times New Roman" w:eastAsia="Times New Roman" w:hAnsi="Times New Roman" w:cs="Times New Roman"/>
          <w:b/>
          <w:sz w:val="28"/>
          <w:szCs w:val="28"/>
        </w:rPr>
        <w:t>, 2023</w:t>
      </w:r>
    </w:p>
    <w:p w14:paraId="507B03E3" w14:textId="77777777" w:rsidR="00E67D7A" w:rsidRDefault="00E67D7A" w:rsidP="00E67D7A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CDEEF7" w14:textId="77777777" w:rsidR="004A7830" w:rsidRDefault="004A7830" w:rsidP="00E67D7A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A475F" w14:textId="77777777" w:rsidR="00D6006D" w:rsidRPr="005E2547" w:rsidRDefault="00D6006D" w:rsidP="00D600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special exception to allow a group childcare home in a Research Park Zoning District at </w:t>
      </w:r>
      <w:r w:rsidRPr="00C12B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5101 Holmes Avenue NW</w:t>
      </w:r>
      <w:r>
        <w:rPr>
          <w:rFonts w:ascii="Times New Roman" w:eastAsia="Times New Roman" w:hAnsi="Times New Roman" w:cs="Times New Roman"/>
          <w:sz w:val="24"/>
          <w:szCs w:val="24"/>
        </w:rPr>
        <w:t>, Dea Fuqua, appellant.</w:t>
      </w:r>
    </w:p>
    <w:p w14:paraId="4A26C4EB" w14:textId="665D89B9" w:rsidR="005E2547" w:rsidRDefault="005E2547" w:rsidP="005E25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location of a structure 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805 Fagan Springs Drive SE</w:t>
      </w:r>
      <w:r>
        <w:rPr>
          <w:rFonts w:ascii="Times New Roman" w:eastAsia="Times New Roman" w:hAnsi="Times New Roman" w:cs="Times New Roman"/>
          <w:sz w:val="24"/>
          <w:szCs w:val="24"/>
        </w:rPr>
        <w:t>, Whitney Davis Tyner, appellant.</w:t>
      </w:r>
    </w:p>
    <w:p w14:paraId="33FE3EA7" w14:textId="77777777" w:rsidR="00D6006D" w:rsidRDefault="00D6006D" w:rsidP="00D600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location of a structure at </w:t>
      </w:r>
      <w:r w:rsidRPr="00DD2F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3025 Crescent Circle SE</w:t>
      </w:r>
      <w:r>
        <w:rPr>
          <w:rFonts w:ascii="Times New Roman" w:eastAsia="Times New Roman" w:hAnsi="Times New Roman" w:cs="Times New Roman"/>
          <w:sz w:val="24"/>
          <w:szCs w:val="24"/>
        </w:rPr>
        <w:t>, Robert Turner, appellant.</w:t>
      </w:r>
    </w:p>
    <w:p w14:paraId="148214DC" w14:textId="77777777" w:rsidR="00D6006D" w:rsidRDefault="00D6006D" w:rsidP="00D600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special exception to allow a broadcast tower at </w:t>
      </w:r>
      <w:r w:rsidRPr="000E2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Pr="000E2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67 Old Highway 20 NW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Pr="00676F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A.K.A 8120 Segers Road SW, Madison, AL 35756)</w:t>
      </w:r>
      <w:r w:rsidRPr="00676F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Paul Reynolds of Brantley Broadcast Associates, LLC., appellant.</w:t>
      </w:r>
    </w:p>
    <w:p w14:paraId="04A75274" w14:textId="6EF1BBAE" w:rsidR="005E2547" w:rsidRDefault="005E2547" w:rsidP="005E25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location of a structure at </w:t>
      </w:r>
      <w:r w:rsidRPr="00186C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1304 Lowell Drive SE</w:t>
      </w:r>
      <w:r>
        <w:rPr>
          <w:rFonts w:ascii="Times New Roman" w:eastAsia="Times New Roman" w:hAnsi="Times New Roman" w:cs="Times New Roman"/>
          <w:sz w:val="24"/>
          <w:szCs w:val="24"/>
        </w:rPr>
        <w:t>, Belinda Raymond and Frank R. Raymond, appellant.</w:t>
      </w:r>
    </w:p>
    <w:p w14:paraId="7D8ED078" w14:textId="31061117" w:rsidR="005E2547" w:rsidRDefault="005E2547" w:rsidP="005E25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location of a structure at </w:t>
      </w:r>
      <w:r w:rsidR="009D1510" w:rsidRPr="002040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607 and 611</w:t>
      </w:r>
      <w:r w:rsidRPr="002040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Eustis Avenue SE</w:t>
      </w:r>
      <w:r w:rsidR="009D1510" w:rsidRPr="002040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(A.K.A. Lots </w:t>
      </w:r>
      <w:r w:rsidR="00E9663D" w:rsidRPr="002040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2A and 2B of the Annie Merts Subdivision, Phase 2, PPINS 577861 &amp; 136302 both </w:t>
      </w:r>
      <w:r w:rsidR="009D1510" w:rsidRPr="002040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east of 603 Eustis Avenue SE</w:t>
      </w:r>
      <w:r w:rsidR="00E966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Kim Floyd Johnson, appellant.</w:t>
      </w:r>
    </w:p>
    <w:p w14:paraId="2863063B" w14:textId="68E3CEC3" w:rsidR="005E2547" w:rsidRDefault="00CC3195" w:rsidP="005E25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5E2547">
        <w:rPr>
          <w:rFonts w:ascii="Times New Roman" w:eastAsia="Times New Roman" w:hAnsi="Times New Roman" w:cs="Times New Roman"/>
          <w:sz w:val="24"/>
          <w:szCs w:val="24"/>
        </w:rPr>
        <w:t xml:space="preserve">he location of a structure at </w:t>
      </w:r>
      <w:r w:rsidR="005E2547" w:rsidRPr="005E25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753 Lily Flagg Road SE</w:t>
      </w:r>
      <w:r w:rsidR="005E2547">
        <w:rPr>
          <w:rFonts w:ascii="Times New Roman" w:eastAsia="Times New Roman" w:hAnsi="Times New Roman" w:cs="Times New Roman"/>
          <w:sz w:val="24"/>
          <w:szCs w:val="24"/>
        </w:rPr>
        <w:t>, Patrick C. Quigley, appellant.</w:t>
      </w:r>
    </w:p>
    <w:p w14:paraId="095CAC46" w14:textId="3B931045" w:rsidR="00186C28" w:rsidRDefault="00186C28" w:rsidP="000C01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location of a structure at </w:t>
      </w:r>
      <w:r w:rsidRPr="00186C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1428 Rison Avenue NE</w:t>
      </w:r>
      <w:r>
        <w:rPr>
          <w:rFonts w:ascii="Times New Roman" w:eastAsia="Times New Roman" w:hAnsi="Times New Roman" w:cs="Times New Roman"/>
          <w:sz w:val="24"/>
          <w:szCs w:val="24"/>
        </w:rPr>
        <w:t>, Caden Harriman of The Huckabee Company, appellant.</w:t>
      </w:r>
    </w:p>
    <w:p w14:paraId="1B6E30FA" w14:textId="77777777" w:rsidR="00CC1546" w:rsidRDefault="00CC1546" w:rsidP="00CC154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7C43">
        <w:rPr>
          <w:rFonts w:ascii="Times New Roman" w:hAnsi="Times New Roman" w:cs="Times New Roman"/>
          <w:bCs/>
          <w:sz w:val="24"/>
          <w:szCs w:val="24"/>
        </w:rPr>
        <w:t>A use variance to allow a storm detention system in a Residence 2 Zoning District at</w:t>
      </w:r>
      <w:r w:rsidRPr="003F7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C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11540 Memorial Parkway AKA PPIN 85922, AKA Vacant property north of 11550 Memorial Parkway and AKA Vacant property south of 11370 Memorial Parkway, </w:t>
      </w:r>
      <w:r w:rsidRPr="003F7C43">
        <w:rPr>
          <w:rFonts w:ascii="Times New Roman" w:eastAsia="Times New Roman" w:hAnsi="Times New Roman" w:cs="Times New Roman"/>
          <w:bCs/>
          <w:sz w:val="24"/>
          <w:szCs w:val="24"/>
        </w:rPr>
        <w:t>Nathan Weldon of Goodwyn Mills Cawood, LLC for Carter L. Cooper of RPI TWO, LLC, appellant.</w:t>
      </w:r>
    </w:p>
    <w:p w14:paraId="2E202927" w14:textId="7CE9AB4D" w:rsidR="00186C28" w:rsidRDefault="00BF2B88" w:rsidP="000C01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use variance to allow a tattoo studio in a General Business C-3 Zoning District at </w:t>
      </w:r>
      <w:r w:rsidRPr="009B7D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1300 Meridian Street N, Ste.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7DC9">
        <w:rPr>
          <w:rFonts w:ascii="Times New Roman" w:eastAsia="Times New Roman" w:hAnsi="Times New Roman" w:cs="Times New Roman"/>
          <w:sz w:val="24"/>
          <w:szCs w:val="24"/>
        </w:rPr>
        <w:t>Anna Husband and Kyle Husband of Gilded Moth Tattoo, LLC, appellant.</w:t>
      </w:r>
    </w:p>
    <w:p w14:paraId="0B227019" w14:textId="0FDCEC1B" w:rsidR="006E407A" w:rsidRDefault="006E407A" w:rsidP="000C01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location of a structure</w:t>
      </w:r>
      <w:r w:rsidR="00EA0DF8">
        <w:rPr>
          <w:rFonts w:ascii="Times New Roman" w:eastAsia="Times New Roman" w:hAnsi="Times New Roman" w:cs="Times New Roman"/>
          <w:sz w:val="24"/>
          <w:szCs w:val="24"/>
        </w:rPr>
        <w:t xml:space="preserve"> and a PVA lighting and landscape variance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9233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3008 Ninth Avenue</w:t>
      </w:r>
      <w:r w:rsidR="00923338" w:rsidRPr="009233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SW</w:t>
      </w:r>
      <w:r w:rsidR="00923338">
        <w:rPr>
          <w:rFonts w:ascii="Times New Roman" w:eastAsia="Times New Roman" w:hAnsi="Times New Roman" w:cs="Times New Roman"/>
          <w:sz w:val="24"/>
          <w:szCs w:val="24"/>
        </w:rPr>
        <w:t>, Jason Phillips of J.M. Phillips Engineering, LLC for Michael S. Hallman of Scottish Rite Orient of Alabama, Valley of Huntsville, appellant.</w:t>
      </w:r>
    </w:p>
    <w:p w14:paraId="1D5E9BB0" w14:textId="1CBC52B0" w:rsidR="006E407A" w:rsidRDefault="006E407A" w:rsidP="000C01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special exception to allow a brewpub and a use variance to allow a Brewpub license and a Restaurant Retail Liquor license within a shared premise at </w:t>
      </w:r>
      <w:r w:rsidRPr="006E40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3254 Leeman Ferry Road SW</w:t>
      </w:r>
      <w:r>
        <w:rPr>
          <w:rFonts w:ascii="Times New Roman" w:eastAsia="Times New Roman" w:hAnsi="Times New Roman" w:cs="Times New Roman"/>
          <w:sz w:val="24"/>
          <w:szCs w:val="24"/>
        </w:rPr>
        <w:t>, Douglas Brown of Boom Vang Real Estate Holdings, LLC, appellant.</w:t>
      </w:r>
    </w:p>
    <w:p w14:paraId="5602CB1B" w14:textId="09305D9F" w:rsidR="006E5735" w:rsidRDefault="006E5735" w:rsidP="000C01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location of a structure</w:t>
      </w:r>
      <w:r w:rsidR="00656F25">
        <w:rPr>
          <w:rFonts w:ascii="Times New Roman" w:eastAsia="Times New Roman" w:hAnsi="Times New Roman" w:cs="Times New Roman"/>
          <w:sz w:val="24"/>
          <w:szCs w:val="24"/>
        </w:rPr>
        <w:t xml:space="preserve"> and lot coverage variance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763F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9006 Cannstatt Drive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Melissa </w:t>
      </w:r>
      <w:r w:rsidR="00763F22">
        <w:rPr>
          <w:rFonts w:ascii="Times New Roman" w:eastAsia="Times New Roman" w:hAnsi="Times New Roman" w:cs="Times New Roman"/>
          <w:sz w:val="24"/>
          <w:szCs w:val="24"/>
        </w:rPr>
        <w:t>Butler, appellant.</w:t>
      </w:r>
    </w:p>
    <w:p w14:paraId="31E6C64C" w14:textId="77777777" w:rsidR="007D23AD" w:rsidRPr="005E2547" w:rsidRDefault="007D23AD" w:rsidP="007D23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A39D6">
        <w:rPr>
          <w:rFonts w:ascii="Times New Roman" w:eastAsia="Times New Roman" w:hAnsi="Times New Roman" w:cs="Times New Roman"/>
          <w:sz w:val="24"/>
          <w:szCs w:val="24"/>
        </w:rPr>
        <w:t xml:space="preserve">A use variance to allow a covered parking pavilion to be attached at the rear of an existing apartment building at </w:t>
      </w:r>
      <w:r w:rsidRPr="00CA39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1122 Wellman Avenue NE</w:t>
      </w:r>
      <w:r w:rsidRPr="00CA39D6">
        <w:rPr>
          <w:rFonts w:ascii="Times New Roman" w:eastAsia="Times New Roman" w:hAnsi="Times New Roman" w:cs="Times New Roman"/>
          <w:sz w:val="24"/>
          <w:szCs w:val="24"/>
        </w:rPr>
        <w:t>, James Davis of Fixn To Sell, LLC appellant.</w:t>
      </w:r>
    </w:p>
    <w:p w14:paraId="3B4F46BB" w14:textId="3E7663CE" w:rsidR="00CA39D6" w:rsidRDefault="00656F25" w:rsidP="00CA39D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location of a structure at </w:t>
      </w:r>
      <w:r w:rsidRPr="00656F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113 Bibb Road SW</w:t>
      </w:r>
      <w:r>
        <w:rPr>
          <w:rFonts w:ascii="Times New Roman" w:eastAsia="Times New Roman" w:hAnsi="Times New Roman" w:cs="Times New Roman"/>
          <w:sz w:val="24"/>
          <w:szCs w:val="24"/>
        </w:rPr>
        <w:t>, David L. Collins for Dan &amp; Nora Moser Trust,</w:t>
      </w:r>
      <w:r w:rsidR="003503AD">
        <w:rPr>
          <w:rFonts w:ascii="Times New Roman" w:eastAsia="Times New Roman" w:hAnsi="Times New Roman" w:cs="Times New Roman"/>
          <w:sz w:val="24"/>
          <w:szCs w:val="24"/>
        </w:rPr>
        <w:t xml:space="preserve"> Dan J. Moser Trustee,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appellant.</w:t>
      </w:r>
    </w:p>
    <w:p w14:paraId="34B5197F" w14:textId="77777777" w:rsidR="00D6006D" w:rsidRDefault="00D6006D" w:rsidP="00D600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location of PVA variance, a PVA landscaping variance, and a PVA lighting variance at </w:t>
      </w:r>
      <w:r w:rsidRPr="003503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184 Winchester Road NW</w:t>
      </w:r>
      <w:r>
        <w:rPr>
          <w:rFonts w:ascii="Times New Roman" w:eastAsia="Times New Roman" w:hAnsi="Times New Roman" w:cs="Times New Roman"/>
          <w:sz w:val="24"/>
          <w:szCs w:val="24"/>
        </w:rPr>
        <w:t>, Perry Coleton Bigbee of B &amp; K Property Group, LLC, appellant.</w:t>
      </w:r>
    </w:p>
    <w:p w14:paraId="3CFB68FA" w14:textId="2CE67994" w:rsidR="00371459" w:rsidRDefault="00371459" w:rsidP="00CA39D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location of a structure 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2919 Thompson Circle SE</w:t>
      </w:r>
      <w:r>
        <w:rPr>
          <w:rFonts w:ascii="Times New Roman" w:eastAsia="Times New Roman" w:hAnsi="Times New Roman" w:cs="Times New Roman"/>
          <w:sz w:val="24"/>
          <w:szCs w:val="24"/>
        </w:rPr>
        <w:t>, John Thomas Sandy and Pollie Simpson Sandy, appellant.</w:t>
      </w:r>
    </w:p>
    <w:p w14:paraId="728D4B2E" w14:textId="77777777" w:rsidR="00D6006D" w:rsidRPr="00AC7D0B" w:rsidRDefault="00D6006D" w:rsidP="00D600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50437185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Distance separation variance for multiple buildings at </w:t>
      </w:r>
      <w:r w:rsidRPr="00DE74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601 Davis Circle SW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Collin Orcutt of Schoel Engineering for Jeff Brown of Rocket City I, LLC, appellant.</w:t>
      </w:r>
    </w:p>
    <w:p w14:paraId="472278E2" w14:textId="17190D4A" w:rsidR="003503AD" w:rsidRDefault="003503AD" w:rsidP="00D600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CF40C0E" w14:textId="0B5C37F0" w:rsidR="0069149D" w:rsidRPr="000E262A" w:rsidRDefault="0069149D" w:rsidP="000E26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FD4758" w14:textId="3CEA428E" w:rsidR="00E67D7A" w:rsidRPr="00756922" w:rsidRDefault="0069149D" w:rsidP="00756922">
      <w:pPr>
        <w:tabs>
          <w:tab w:val="left" w:pos="292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E67D7A" w:rsidRPr="007569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XTENSIONS</w:t>
      </w:r>
    </w:p>
    <w:p w14:paraId="5645C8F0" w14:textId="77777777" w:rsidR="002B0E8D" w:rsidRPr="003F75FA" w:rsidRDefault="002B0E8D" w:rsidP="00E67D7A">
      <w:pPr>
        <w:spacing w:line="240" w:lineRule="auto"/>
        <w:ind w:left="108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4933CA1" w14:textId="77777777" w:rsidR="000C01B1" w:rsidRPr="000C01B1" w:rsidRDefault="000C01B1" w:rsidP="000C01B1">
      <w:pPr>
        <w:spacing w:after="0"/>
        <w:ind w:left="144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0C01B1">
        <w:rPr>
          <w:rFonts w:ascii="Times New Roman" w:eastAsia="Times New Roman" w:hAnsi="Times New Roman" w:cs="Times New Roman"/>
          <w:sz w:val="24"/>
          <w:szCs w:val="24"/>
        </w:rPr>
        <w:t>9670</w:t>
      </w:r>
      <w:r w:rsidRPr="000C01B1">
        <w:rPr>
          <w:rFonts w:ascii="Times New Roman" w:eastAsia="Times New Roman" w:hAnsi="Times New Roman" w:cs="Times New Roman"/>
          <w:sz w:val="24"/>
          <w:szCs w:val="24"/>
        </w:rPr>
        <w:tab/>
        <w:t xml:space="preserve">A use variance to use a former school kitchen as a commissary and to allow food trucks in a Neighborhood Business C2 Zoning District at </w:t>
      </w:r>
      <w:r w:rsidRPr="000C01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4217 Ninth Avenue SW</w:t>
      </w:r>
      <w:r w:rsidRPr="000C01B1">
        <w:rPr>
          <w:rFonts w:ascii="Times New Roman" w:eastAsia="Times New Roman" w:hAnsi="Times New Roman" w:cs="Times New Roman"/>
          <w:sz w:val="24"/>
          <w:szCs w:val="24"/>
        </w:rPr>
        <w:t>, Garrett Coyne of COBO, LLC, appellant.</w:t>
      </w:r>
    </w:p>
    <w:p w14:paraId="76AF64F7" w14:textId="77777777" w:rsidR="000C01B1" w:rsidRDefault="000C01B1" w:rsidP="000C01B1">
      <w:pPr>
        <w:spacing w:after="0"/>
        <w:ind w:left="144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0C01B1">
        <w:rPr>
          <w:rFonts w:ascii="Times New Roman" w:eastAsia="Times New Roman" w:hAnsi="Times New Roman" w:cs="Times New Roman"/>
          <w:sz w:val="24"/>
          <w:szCs w:val="24"/>
        </w:rPr>
        <w:t>9672</w:t>
      </w:r>
      <w:r w:rsidRPr="000C01B1">
        <w:rPr>
          <w:rFonts w:ascii="Times New Roman" w:eastAsia="Times New Roman" w:hAnsi="Times New Roman" w:cs="Times New Roman"/>
          <w:sz w:val="24"/>
          <w:szCs w:val="24"/>
        </w:rPr>
        <w:tab/>
        <w:t xml:space="preserve">The location of a structure at </w:t>
      </w:r>
      <w:r w:rsidRPr="000C01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119 England Street NE</w:t>
      </w:r>
      <w:r w:rsidRPr="000C01B1">
        <w:rPr>
          <w:rFonts w:ascii="Times New Roman" w:eastAsia="Times New Roman" w:hAnsi="Times New Roman" w:cs="Times New Roman"/>
          <w:sz w:val="24"/>
          <w:szCs w:val="24"/>
        </w:rPr>
        <w:t>, Charles V. Propst of Monte Sano Investments LLC, appellant.</w:t>
      </w:r>
    </w:p>
    <w:p w14:paraId="2AE041FC" w14:textId="613D621E" w:rsidR="000C01B1" w:rsidRPr="000C01B1" w:rsidRDefault="000C01B1" w:rsidP="000C01B1">
      <w:pPr>
        <w:spacing w:after="0"/>
        <w:ind w:left="144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0C01B1">
        <w:rPr>
          <w:rFonts w:ascii="Times New Roman" w:eastAsia="Times New Roman" w:hAnsi="Times New Roman" w:cs="Times New Roman"/>
          <w:sz w:val="24"/>
          <w:szCs w:val="24"/>
        </w:rPr>
        <w:t>9689</w:t>
      </w:r>
      <w:r w:rsidRPr="000C01B1">
        <w:rPr>
          <w:rFonts w:ascii="Times New Roman" w:eastAsia="Times New Roman" w:hAnsi="Times New Roman" w:cs="Times New Roman"/>
          <w:sz w:val="24"/>
          <w:szCs w:val="24"/>
        </w:rPr>
        <w:tab/>
        <w:t>A use variance to allow a Class I Lounge Liquor Retailer with entertainment within 1,000 feet of a Class I Lounge Liquor Retailer with entertainment, a variance for the location of PVA, a PVA lighting, and a PVA landscaping at</w:t>
      </w:r>
      <w:r w:rsidRPr="000C01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210 Stokes Street NW aka PPIN 22321, PPIN 52444, &amp; PPIN 47320</w:t>
      </w:r>
      <w:r w:rsidRPr="000C01B1">
        <w:rPr>
          <w:rFonts w:ascii="Times New Roman" w:eastAsia="Times New Roman" w:hAnsi="Times New Roman" w:cs="Times New Roman"/>
          <w:sz w:val="24"/>
          <w:szCs w:val="24"/>
        </w:rPr>
        <w:t>, John W. Chamness IV of Stephens Entertainment, LLC dba St. Stephens LLC, appellant.</w:t>
      </w:r>
    </w:p>
    <w:p w14:paraId="2DF9A7B9" w14:textId="77777777" w:rsidR="000C01B1" w:rsidRPr="000C01B1" w:rsidRDefault="000C01B1" w:rsidP="000C01B1">
      <w:pPr>
        <w:spacing w:after="0"/>
        <w:ind w:left="144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0C01B1">
        <w:rPr>
          <w:rFonts w:ascii="Times New Roman" w:eastAsia="Times New Roman" w:hAnsi="Times New Roman" w:cs="Times New Roman"/>
          <w:sz w:val="24"/>
          <w:szCs w:val="24"/>
        </w:rPr>
        <w:t>9692</w:t>
      </w:r>
      <w:r w:rsidRPr="000C01B1">
        <w:rPr>
          <w:rFonts w:ascii="Times New Roman" w:eastAsia="Times New Roman" w:hAnsi="Times New Roman" w:cs="Times New Roman"/>
          <w:sz w:val="24"/>
          <w:szCs w:val="24"/>
        </w:rPr>
        <w:tab/>
        <w:t xml:space="preserve">A use variance to allow exterior storage in a Neighborhood Business C1 Zoning District at </w:t>
      </w:r>
      <w:r w:rsidRPr="000C01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5014 Pulaski Pike NW</w:t>
      </w:r>
      <w:r w:rsidRPr="000C01B1">
        <w:rPr>
          <w:rFonts w:ascii="Times New Roman" w:eastAsia="Times New Roman" w:hAnsi="Times New Roman" w:cs="Times New Roman"/>
          <w:sz w:val="24"/>
          <w:szCs w:val="24"/>
        </w:rPr>
        <w:t>, Jan Eiras of Trogalo Holdings, LLC, appellant.</w:t>
      </w:r>
    </w:p>
    <w:p w14:paraId="7CAE94EA" w14:textId="77777777" w:rsidR="000C01B1" w:rsidRPr="000C01B1" w:rsidRDefault="000C01B1" w:rsidP="000C01B1">
      <w:pPr>
        <w:spacing w:after="0"/>
        <w:ind w:left="1440" w:hanging="1080"/>
        <w:rPr>
          <w:rFonts w:ascii="Times New Roman" w:eastAsia="Times New Roman" w:hAnsi="Times New Roman" w:cs="Times New Roman"/>
          <w:sz w:val="24"/>
          <w:szCs w:val="24"/>
        </w:rPr>
      </w:pPr>
    </w:p>
    <w:p w14:paraId="3E2FC9C9" w14:textId="6E4558D9" w:rsidR="00CE1CA5" w:rsidRDefault="00CE1CA5" w:rsidP="000C01B1">
      <w:pPr>
        <w:spacing w:after="0"/>
        <w:ind w:left="1440" w:hanging="1080"/>
        <w:rPr>
          <w:rFonts w:ascii="Times New Roman" w:eastAsia="Times New Roman" w:hAnsi="Times New Roman" w:cs="Times New Roman"/>
          <w:sz w:val="24"/>
          <w:szCs w:val="24"/>
        </w:rPr>
      </w:pPr>
    </w:p>
    <w:p w14:paraId="6AE2E558" w14:textId="77777777" w:rsidR="00CE1CA5" w:rsidRPr="00F42EFD" w:rsidRDefault="00CE1CA5" w:rsidP="00F42EFD">
      <w:pPr>
        <w:spacing w:after="0" w:line="276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E1CA5" w:rsidRPr="00F4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4586"/>
    <w:multiLevelType w:val="hybridMultilevel"/>
    <w:tmpl w:val="1CB6D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7FE2CB0"/>
    <w:multiLevelType w:val="hybridMultilevel"/>
    <w:tmpl w:val="31B8E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187107"/>
    <w:multiLevelType w:val="hybridMultilevel"/>
    <w:tmpl w:val="BD90DFDE"/>
    <w:lvl w:ilvl="0" w:tplc="B3C03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3440630"/>
    <w:multiLevelType w:val="hybridMultilevel"/>
    <w:tmpl w:val="26424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19308A"/>
    <w:multiLevelType w:val="hybridMultilevel"/>
    <w:tmpl w:val="ACA4A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9643784">
    <w:abstractNumId w:val="2"/>
  </w:num>
  <w:num w:numId="2" w16cid:durableId="1646199147">
    <w:abstractNumId w:val="0"/>
  </w:num>
  <w:num w:numId="3" w16cid:durableId="1656762132">
    <w:abstractNumId w:val="1"/>
  </w:num>
  <w:num w:numId="4" w16cid:durableId="1128208758">
    <w:abstractNumId w:val="4"/>
  </w:num>
  <w:num w:numId="5" w16cid:durableId="1131436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A"/>
    <w:rsid w:val="00081789"/>
    <w:rsid w:val="00082249"/>
    <w:rsid w:val="00085E10"/>
    <w:rsid w:val="000A4CE5"/>
    <w:rsid w:val="000C01B1"/>
    <w:rsid w:val="000D4CD6"/>
    <w:rsid w:val="000E262A"/>
    <w:rsid w:val="000F141E"/>
    <w:rsid w:val="00125E58"/>
    <w:rsid w:val="00157052"/>
    <w:rsid w:val="00157651"/>
    <w:rsid w:val="00167D67"/>
    <w:rsid w:val="00176999"/>
    <w:rsid w:val="00186C28"/>
    <w:rsid w:val="00187200"/>
    <w:rsid w:val="00195840"/>
    <w:rsid w:val="001966D7"/>
    <w:rsid w:val="001B39E4"/>
    <w:rsid w:val="001D1BB2"/>
    <w:rsid w:val="0020401B"/>
    <w:rsid w:val="0029427B"/>
    <w:rsid w:val="002A0660"/>
    <w:rsid w:val="002B0E8D"/>
    <w:rsid w:val="00312D13"/>
    <w:rsid w:val="00330B96"/>
    <w:rsid w:val="0033113D"/>
    <w:rsid w:val="003374F4"/>
    <w:rsid w:val="003503AD"/>
    <w:rsid w:val="00371459"/>
    <w:rsid w:val="00397EC5"/>
    <w:rsid w:val="003B7A35"/>
    <w:rsid w:val="003C4A25"/>
    <w:rsid w:val="003E1E13"/>
    <w:rsid w:val="003F7C43"/>
    <w:rsid w:val="00414A04"/>
    <w:rsid w:val="0042683F"/>
    <w:rsid w:val="00435A70"/>
    <w:rsid w:val="00485EEE"/>
    <w:rsid w:val="00494ADE"/>
    <w:rsid w:val="004A7830"/>
    <w:rsid w:val="004D05A5"/>
    <w:rsid w:val="004F5BBF"/>
    <w:rsid w:val="005352C5"/>
    <w:rsid w:val="005451B2"/>
    <w:rsid w:val="005803E3"/>
    <w:rsid w:val="005A66BA"/>
    <w:rsid w:val="005A6F77"/>
    <w:rsid w:val="005E2547"/>
    <w:rsid w:val="005F1A34"/>
    <w:rsid w:val="0061385F"/>
    <w:rsid w:val="00621AE7"/>
    <w:rsid w:val="00652FB9"/>
    <w:rsid w:val="00656F25"/>
    <w:rsid w:val="00676F88"/>
    <w:rsid w:val="0069149D"/>
    <w:rsid w:val="00696B56"/>
    <w:rsid w:val="006A27E6"/>
    <w:rsid w:val="006C7BE6"/>
    <w:rsid w:val="006E407A"/>
    <w:rsid w:val="006E5735"/>
    <w:rsid w:val="006F560E"/>
    <w:rsid w:val="00721342"/>
    <w:rsid w:val="00730417"/>
    <w:rsid w:val="007335EF"/>
    <w:rsid w:val="00733EE8"/>
    <w:rsid w:val="0073662B"/>
    <w:rsid w:val="0074293E"/>
    <w:rsid w:val="00745BC0"/>
    <w:rsid w:val="00756922"/>
    <w:rsid w:val="00762662"/>
    <w:rsid w:val="00763F22"/>
    <w:rsid w:val="007A2842"/>
    <w:rsid w:val="007D23AD"/>
    <w:rsid w:val="007D2A84"/>
    <w:rsid w:val="007D56BA"/>
    <w:rsid w:val="007D6E72"/>
    <w:rsid w:val="007E1BBF"/>
    <w:rsid w:val="007F0AA1"/>
    <w:rsid w:val="00830C62"/>
    <w:rsid w:val="008537E2"/>
    <w:rsid w:val="00890404"/>
    <w:rsid w:val="008B67D0"/>
    <w:rsid w:val="00923338"/>
    <w:rsid w:val="00951E99"/>
    <w:rsid w:val="009B7DC9"/>
    <w:rsid w:val="009C20B1"/>
    <w:rsid w:val="009C4121"/>
    <w:rsid w:val="009D1510"/>
    <w:rsid w:val="00A15010"/>
    <w:rsid w:val="00A655D4"/>
    <w:rsid w:val="00A81787"/>
    <w:rsid w:val="00AA0044"/>
    <w:rsid w:val="00AA6C20"/>
    <w:rsid w:val="00AC7D0B"/>
    <w:rsid w:val="00AE24C3"/>
    <w:rsid w:val="00B05BA1"/>
    <w:rsid w:val="00B218DF"/>
    <w:rsid w:val="00B27724"/>
    <w:rsid w:val="00B35C13"/>
    <w:rsid w:val="00B42757"/>
    <w:rsid w:val="00B95ABE"/>
    <w:rsid w:val="00BA67F5"/>
    <w:rsid w:val="00BD6547"/>
    <w:rsid w:val="00BF2B88"/>
    <w:rsid w:val="00C07CCA"/>
    <w:rsid w:val="00C12BCE"/>
    <w:rsid w:val="00C457DB"/>
    <w:rsid w:val="00C51951"/>
    <w:rsid w:val="00C6467D"/>
    <w:rsid w:val="00C810C0"/>
    <w:rsid w:val="00CA39D6"/>
    <w:rsid w:val="00CC1546"/>
    <w:rsid w:val="00CC3195"/>
    <w:rsid w:val="00CC4FD2"/>
    <w:rsid w:val="00CD4BED"/>
    <w:rsid w:val="00CD7B75"/>
    <w:rsid w:val="00CE1CA5"/>
    <w:rsid w:val="00CE526A"/>
    <w:rsid w:val="00CE59A2"/>
    <w:rsid w:val="00D0212A"/>
    <w:rsid w:val="00D6006D"/>
    <w:rsid w:val="00D641BD"/>
    <w:rsid w:val="00D73088"/>
    <w:rsid w:val="00D9692F"/>
    <w:rsid w:val="00DA1CA7"/>
    <w:rsid w:val="00DB5635"/>
    <w:rsid w:val="00DD2F7B"/>
    <w:rsid w:val="00DE74C1"/>
    <w:rsid w:val="00E150D5"/>
    <w:rsid w:val="00E43AAF"/>
    <w:rsid w:val="00E67D7A"/>
    <w:rsid w:val="00E9663D"/>
    <w:rsid w:val="00E970FB"/>
    <w:rsid w:val="00EA04AD"/>
    <w:rsid w:val="00EA0DF8"/>
    <w:rsid w:val="00EB4085"/>
    <w:rsid w:val="00F02FCD"/>
    <w:rsid w:val="00F376C7"/>
    <w:rsid w:val="00F42EFD"/>
    <w:rsid w:val="00F548C6"/>
    <w:rsid w:val="00F6079F"/>
    <w:rsid w:val="00F85C82"/>
    <w:rsid w:val="00F968CC"/>
    <w:rsid w:val="00F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2C25"/>
  <w15:chartTrackingRefBased/>
  <w15:docId w15:val="{777D52A5-EBB0-4B51-B3B5-9717E602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D7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84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Jon</dc:creator>
  <cp:keywords/>
  <dc:description/>
  <cp:lastModifiedBy>Johnson, Jon</cp:lastModifiedBy>
  <cp:revision>12</cp:revision>
  <cp:lastPrinted>2023-11-08T14:12:00Z</cp:lastPrinted>
  <dcterms:created xsi:type="dcterms:W3CDTF">2023-11-09T15:24:00Z</dcterms:created>
  <dcterms:modified xsi:type="dcterms:W3CDTF">2023-11-09T21:57:00Z</dcterms:modified>
</cp:coreProperties>
</file>