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1713B" w14:textId="77777777" w:rsidR="00D37C0A" w:rsidRDefault="00D37C0A" w:rsidP="00D37C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NOTICE TO THE PUBLIC AND NOTICE TO THE OWNERS OF</w:t>
      </w:r>
    </w:p>
    <w:p w14:paraId="4F21A5C5" w14:textId="77777777" w:rsidR="00D37C0A" w:rsidRDefault="00D37C0A" w:rsidP="00D37C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PROPERTY AFFECTED BY THE DECISIONS OF THE</w:t>
      </w:r>
    </w:p>
    <w:p w14:paraId="58E15F64" w14:textId="77777777" w:rsidR="00D37C0A" w:rsidRDefault="00D37C0A" w:rsidP="00D37C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BOARD OF ZONING ADJUSTMENT</w:t>
      </w:r>
    </w:p>
    <w:p w14:paraId="59155D96" w14:textId="77777777" w:rsidR="00D37C0A" w:rsidRDefault="00D37C0A" w:rsidP="00D37C0A">
      <w:pPr>
        <w:spacing w:after="0" w:line="240" w:lineRule="auto"/>
        <w:jc w:val="both"/>
        <w:rPr>
          <w:rFonts w:ascii="Times New Roman" w:eastAsia="Calibri" w:hAnsi="Times New Roman" w:cs="Times New Roman"/>
          <w:sz w:val="24"/>
          <w:szCs w:val="24"/>
        </w:rPr>
      </w:pPr>
    </w:p>
    <w:p w14:paraId="23B430AA" w14:textId="27DF7580" w:rsidR="00D37C0A" w:rsidRDefault="00D37C0A" w:rsidP="00D37C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Public notice is hereby given of a Public Hearing to be held by the Board of Zoning Adjustment of the City of Huntsville, on the </w:t>
      </w:r>
      <w:r w:rsidR="00566FF3">
        <w:rPr>
          <w:rFonts w:ascii="Times New Roman" w:eastAsia="Calibri" w:hAnsi="Times New Roman" w:cs="Times New Roman"/>
          <w:sz w:val="24"/>
          <w:szCs w:val="24"/>
        </w:rPr>
        <w:t>18th</w:t>
      </w:r>
      <w:r>
        <w:rPr>
          <w:rFonts w:ascii="Times New Roman" w:eastAsia="Calibri" w:hAnsi="Times New Roman" w:cs="Times New Roman"/>
          <w:sz w:val="24"/>
          <w:szCs w:val="24"/>
        </w:rPr>
        <w:t xml:space="preserve"> of </w:t>
      </w:r>
      <w:r w:rsidR="00566FF3">
        <w:rPr>
          <w:rFonts w:ascii="Times New Roman" w:eastAsia="Calibri" w:hAnsi="Times New Roman" w:cs="Times New Roman"/>
          <w:sz w:val="24"/>
          <w:szCs w:val="24"/>
        </w:rPr>
        <w:t>June</w:t>
      </w:r>
      <w:r>
        <w:rPr>
          <w:rFonts w:ascii="Times New Roman" w:eastAsia="Calibri" w:hAnsi="Times New Roman" w:cs="Times New Roman"/>
          <w:sz w:val="24"/>
          <w:szCs w:val="24"/>
        </w:rPr>
        <w:t xml:space="preserve"> at 6:00 p.m., </w:t>
      </w:r>
      <w:r w:rsidR="00566FF3" w:rsidRPr="006A2FE1">
        <w:rPr>
          <w:rFonts w:ascii="Times New Roman" w:eastAsia="Calibri" w:hAnsi="Times New Roman" w:cs="Times New Roman"/>
          <w:b/>
          <w:bCs/>
          <w:sz w:val="24"/>
          <w:szCs w:val="24"/>
          <w:u w:val="single"/>
        </w:rPr>
        <w:t>on the 6th Floor (Training Room 621) of the New City of Huntsville Administration Building at 305 Fountain Circle Huntsville, AL 35801</w:t>
      </w:r>
      <w:r w:rsidR="00566FF3" w:rsidRPr="00566F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in the City of Huntsville, Alabama, at which hearing it is to be determined whether or not the Board of Zoning Adjustment of the City of Huntsville, Alabama, shall give its written approval of the following variances and/or special exceptions:</w:t>
      </w:r>
    </w:p>
    <w:p w14:paraId="2D42481F" w14:textId="77777777" w:rsidR="00C52303" w:rsidRDefault="00C52303" w:rsidP="00D37C0A">
      <w:pPr>
        <w:spacing w:after="0" w:line="240" w:lineRule="auto"/>
        <w:jc w:val="both"/>
        <w:rPr>
          <w:rFonts w:ascii="Times New Roman" w:eastAsia="Calibri" w:hAnsi="Times New Roman" w:cs="Times New Roman"/>
          <w:sz w:val="24"/>
          <w:szCs w:val="24"/>
        </w:rPr>
      </w:pPr>
    </w:p>
    <w:p w14:paraId="39CE9E3D" w14:textId="77777777" w:rsidR="00C52303" w:rsidRDefault="00C52303" w:rsidP="00D37C0A">
      <w:pPr>
        <w:spacing w:after="0" w:line="240" w:lineRule="auto"/>
        <w:jc w:val="both"/>
        <w:rPr>
          <w:rFonts w:ascii="Times New Roman" w:eastAsia="Calibri" w:hAnsi="Times New Roman" w:cs="Times New Roman"/>
          <w:sz w:val="24"/>
          <w:szCs w:val="24"/>
        </w:rPr>
      </w:pPr>
    </w:p>
    <w:p w14:paraId="70CF52E1" w14:textId="77777777" w:rsidR="00887FB3" w:rsidRPr="00C52303" w:rsidRDefault="00887FB3" w:rsidP="00D37C0A">
      <w:pPr>
        <w:spacing w:after="0" w:line="240" w:lineRule="auto"/>
        <w:jc w:val="both"/>
        <w:rPr>
          <w:rFonts w:ascii="Times New Roman" w:eastAsia="Calibri" w:hAnsi="Times New Roman" w:cs="Times New Roman"/>
          <w:sz w:val="24"/>
          <w:szCs w:val="24"/>
        </w:rPr>
      </w:pPr>
    </w:p>
    <w:p w14:paraId="7333C415"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rPr>
      </w:pPr>
      <w:bookmarkStart w:id="0" w:name="_Hlk158386417"/>
      <w:r w:rsidRPr="00C52303">
        <w:rPr>
          <w:rFonts w:ascii="Times New Roman" w:eastAsia="Times New Roman" w:hAnsi="Times New Roman" w:cs="Times New Roman"/>
          <w:sz w:val="24"/>
          <w:szCs w:val="24"/>
        </w:rPr>
        <w:t xml:space="preserve">The location of a structure at </w:t>
      </w:r>
      <w:r w:rsidRPr="00C52303">
        <w:rPr>
          <w:rFonts w:ascii="Times New Roman" w:eastAsia="Times New Roman" w:hAnsi="Times New Roman" w:cs="Times New Roman"/>
          <w:sz w:val="24"/>
          <w:szCs w:val="24"/>
          <w:u w:val="single"/>
        </w:rPr>
        <w:t>4002 Dobbs Drive SE</w:t>
      </w:r>
      <w:r w:rsidRPr="00C52303">
        <w:rPr>
          <w:rFonts w:ascii="Times New Roman" w:eastAsia="Times New Roman" w:hAnsi="Times New Roman" w:cs="Times New Roman"/>
          <w:sz w:val="24"/>
          <w:szCs w:val="24"/>
        </w:rPr>
        <w:t>, William Todd Hamer, appellant.</w:t>
      </w:r>
    </w:p>
    <w:p w14:paraId="23F658EF" w14:textId="3CB5329D"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 xml:space="preserve">A use variance to allow a counseling office </w:t>
      </w:r>
      <w:r w:rsidR="0047396D">
        <w:rPr>
          <w:rFonts w:ascii="Times New Roman" w:eastAsia="Times New Roman" w:hAnsi="Times New Roman" w:cs="Times New Roman"/>
          <w:sz w:val="24"/>
          <w:szCs w:val="24"/>
        </w:rPr>
        <w:t xml:space="preserve">in </w:t>
      </w:r>
      <w:proofErr w:type="gramStart"/>
      <w:r w:rsidR="0047396D">
        <w:rPr>
          <w:rFonts w:ascii="Times New Roman" w:eastAsia="Times New Roman" w:hAnsi="Times New Roman" w:cs="Times New Roman"/>
          <w:sz w:val="24"/>
          <w:szCs w:val="24"/>
        </w:rPr>
        <w:t>a Residence</w:t>
      </w:r>
      <w:proofErr w:type="gramEnd"/>
      <w:r w:rsidR="0047396D">
        <w:rPr>
          <w:rFonts w:ascii="Times New Roman" w:eastAsia="Times New Roman" w:hAnsi="Times New Roman" w:cs="Times New Roman"/>
          <w:sz w:val="24"/>
          <w:szCs w:val="24"/>
        </w:rPr>
        <w:t xml:space="preserve"> 2 Zoning District </w:t>
      </w:r>
      <w:r w:rsidRPr="00C52303">
        <w:rPr>
          <w:rFonts w:ascii="Times New Roman" w:eastAsia="Times New Roman" w:hAnsi="Times New Roman" w:cs="Times New Roman"/>
          <w:sz w:val="24"/>
          <w:szCs w:val="24"/>
        </w:rPr>
        <w:t xml:space="preserve">at </w:t>
      </w:r>
      <w:r w:rsidRPr="00C52303">
        <w:rPr>
          <w:rFonts w:ascii="Times New Roman" w:eastAsia="Times New Roman" w:hAnsi="Times New Roman" w:cs="Times New Roman"/>
          <w:sz w:val="24"/>
          <w:szCs w:val="24"/>
          <w:u w:val="single"/>
        </w:rPr>
        <w:t>306 Schiffman Street NE</w:t>
      </w:r>
      <w:r w:rsidRPr="00C52303">
        <w:rPr>
          <w:rFonts w:ascii="Times New Roman" w:eastAsia="Times New Roman" w:hAnsi="Times New Roman" w:cs="Times New Roman"/>
          <w:sz w:val="24"/>
          <w:szCs w:val="24"/>
        </w:rPr>
        <w:t>, Cassie Gibbons, appellant.</w:t>
      </w:r>
    </w:p>
    <w:p w14:paraId="3CBE93AE"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 xml:space="preserve">A use variance to allow a car detailing service and used car sales service in a Neighborhood C-1 Zoning District at </w:t>
      </w:r>
      <w:r w:rsidRPr="00C52303">
        <w:rPr>
          <w:rFonts w:ascii="Times New Roman" w:eastAsia="Times New Roman" w:hAnsi="Times New Roman" w:cs="Times New Roman"/>
          <w:sz w:val="24"/>
          <w:szCs w:val="24"/>
          <w:u w:val="single"/>
        </w:rPr>
        <w:t>4200 Bob Wallace Avenue</w:t>
      </w:r>
      <w:r w:rsidRPr="00C52303">
        <w:rPr>
          <w:rFonts w:ascii="Times New Roman" w:eastAsia="Times New Roman" w:hAnsi="Times New Roman" w:cs="Times New Roman"/>
          <w:sz w:val="24"/>
          <w:szCs w:val="24"/>
        </w:rPr>
        <w:t>, Donna Orr, appellant.</w:t>
      </w:r>
    </w:p>
    <w:p w14:paraId="76343F4B"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 xml:space="preserve">The location of a structure at </w:t>
      </w:r>
      <w:r w:rsidRPr="00C52303">
        <w:rPr>
          <w:rFonts w:ascii="Times New Roman" w:eastAsia="Times New Roman" w:hAnsi="Times New Roman" w:cs="Times New Roman"/>
          <w:sz w:val="24"/>
          <w:szCs w:val="24"/>
          <w:u w:val="single"/>
        </w:rPr>
        <w:t>12039 Mountcrest Road SE</w:t>
      </w:r>
      <w:r w:rsidRPr="00C52303">
        <w:rPr>
          <w:rFonts w:ascii="Times New Roman" w:eastAsia="Times New Roman" w:hAnsi="Times New Roman" w:cs="Times New Roman"/>
          <w:sz w:val="24"/>
          <w:szCs w:val="24"/>
        </w:rPr>
        <w:t>, Ben G. Lewis for John Thomas Eason, Jr., appellant.</w:t>
      </w:r>
    </w:p>
    <w:p w14:paraId="4D6D0C38"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 xml:space="preserve">The location of a structure at </w:t>
      </w:r>
      <w:r w:rsidRPr="00C52303">
        <w:rPr>
          <w:rFonts w:ascii="Times New Roman" w:eastAsia="Times New Roman" w:hAnsi="Times New Roman" w:cs="Times New Roman"/>
          <w:sz w:val="24"/>
          <w:szCs w:val="24"/>
          <w:u w:val="single"/>
        </w:rPr>
        <w:t>12043 Mountcrest Road SE</w:t>
      </w:r>
      <w:r w:rsidRPr="00C52303">
        <w:rPr>
          <w:rFonts w:ascii="Times New Roman" w:eastAsia="Times New Roman" w:hAnsi="Times New Roman" w:cs="Times New Roman"/>
          <w:sz w:val="24"/>
          <w:szCs w:val="24"/>
        </w:rPr>
        <w:t xml:space="preserve">, Ben G. Lewis for Sam Ali of </w:t>
      </w:r>
      <w:proofErr w:type="spellStart"/>
      <w:r w:rsidRPr="00C52303">
        <w:rPr>
          <w:rFonts w:ascii="Times New Roman" w:eastAsia="Times New Roman" w:hAnsi="Times New Roman" w:cs="Times New Roman"/>
          <w:sz w:val="24"/>
          <w:szCs w:val="24"/>
        </w:rPr>
        <w:t>Clifftone</w:t>
      </w:r>
      <w:proofErr w:type="spellEnd"/>
      <w:r w:rsidRPr="00C52303">
        <w:rPr>
          <w:rFonts w:ascii="Times New Roman" w:eastAsia="Times New Roman" w:hAnsi="Times New Roman" w:cs="Times New Roman"/>
          <w:sz w:val="24"/>
          <w:szCs w:val="24"/>
        </w:rPr>
        <w:t xml:space="preserve"> Properties, LLC, appellant.</w:t>
      </w:r>
    </w:p>
    <w:p w14:paraId="6B7A9071" w14:textId="27300080"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 xml:space="preserve">A use variance to allow a parking </w:t>
      </w:r>
      <w:r w:rsidR="0047396D">
        <w:rPr>
          <w:rFonts w:ascii="Times New Roman" w:eastAsia="Times New Roman" w:hAnsi="Times New Roman" w:cs="Times New Roman"/>
          <w:sz w:val="24"/>
          <w:szCs w:val="24"/>
        </w:rPr>
        <w:t>lot</w:t>
      </w:r>
      <w:r w:rsidRPr="00C52303">
        <w:rPr>
          <w:rFonts w:ascii="Times New Roman" w:eastAsia="Times New Roman" w:hAnsi="Times New Roman" w:cs="Times New Roman"/>
          <w:sz w:val="24"/>
          <w:szCs w:val="24"/>
        </w:rPr>
        <w:t xml:space="preserve">, a variance for PVA lighting, and a variance for PVA landscaping in a Residence 1 Zoning District at </w:t>
      </w:r>
      <w:r w:rsidRPr="00C52303">
        <w:rPr>
          <w:rFonts w:ascii="Times New Roman" w:eastAsia="Times New Roman" w:hAnsi="Times New Roman" w:cs="Times New Roman"/>
          <w:sz w:val="24"/>
          <w:szCs w:val="24"/>
          <w:u w:val="single"/>
        </w:rPr>
        <w:t>6809 Whitesburg Drive SE</w:t>
      </w:r>
      <w:r w:rsidRPr="00C52303">
        <w:rPr>
          <w:rFonts w:ascii="Times New Roman" w:eastAsia="Times New Roman" w:hAnsi="Times New Roman" w:cs="Times New Roman"/>
          <w:sz w:val="24"/>
          <w:szCs w:val="24"/>
        </w:rPr>
        <w:t>, Philip Slusher of Whitesburg Baptist Church, appellant.</w:t>
      </w:r>
    </w:p>
    <w:p w14:paraId="58041F8F" w14:textId="1333F5B3"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 xml:space="preserve">A use variance to allow a dual use activity to include research facilities to have limited, temporary sleeping quarters for scientists, laboratory technicians, custodians, and caretakers and a reduction in parking variance in a Residence 2B Zoning District at </w:t>
      </w:r>
      <w:r w:rsidRPr="00C52303">
        <w:rPr>
          <w:rFonts w:ascii="Times New Roman" w:eastAsia="Times New Roman" w:hAnsi="Times New Roman" w:cs="Times New Roman"/>
          <w:sz w:val="24"/>
          <w:szCs w:val="24"/>
          <w:u w:val="single"/>
        </w:rPr>
        <w:t>3300 Holmes Avenue (Vacant Property on 14 acres of Land), AKA Vacant Property west of 3206 Holmes Avenue, AKA Vacant Property north of 3401 Holmes Avenue (north of the Rock family Worship Center)</w:t>
      </w:r>
      <w:r w:rsidRPr="00C52303">
        <w:rPr>
          <w:rFonts w:ascii="Times New Roman" w:eastAsia="Times New Roman" w:hAnsi="Times New Roman" w:cs="Times New Roman"/>
          <w:sz w:val="24"/>
          <w:szCs w:val="24"/>
        </w:rPr>
        <w:t xml:space="preserve">, Jerry Cargile of Schoel Engineering for Dr. </w:t>
      </w:r>
      <w:proofErr w:type="spellStart"/>
      <w:r w:rsidRPr="00C52303">
        <w:rPr>
          <w:rFonts w:ascii="Times New Roman" w:eastAsia="Times New Roman" w:hAnsi="Times New Roman" w:cs="Times New Roman"/>
          <w:sz w:val="24"/>
          <w:szCs w:val="24"/>
        </w:rPr>
        <w:t>Gurmej</w:t>
      </w:r>
      <w:proofErr w:type="spellEnd"/>
      <w:r w:rsidRPr="00C52303">
        <w:rPr>
          <w:rFonts w:ascii="Times New Roman" w:eastAsia="Times New Roman" w:hAnsi="Times New Roman" w:cs="Times New Roman"/>
          <w:sz w:val="24"/>
          <w:szCs w:val="24"/>
        </w:rPr>
        <w:t xml:space="preserve"> Sandhu, appellant.</w:t>
      </w:r>
    </w:p>
    <w:p w14:paraId="313B88FE" w14:textId="3D1EE76E"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u w:val="single"/>
        </w:rPr>
      </w:pPr>
      <w:r w:rsidRPr="00C52303">
        <w:rPr>
          <w:rFonts w:ascii="Times New Roman" w:eastAsia="Times New Roman" w:hAnsi="Times New Roman" w:cs="Times New Roman"/>
          <w:sz w:val="24"/>
          <w:szCs w:val="24"/>
        </w:rPr>
        <w:t xml:space="preserve">The location of a structure, a reduction in parking variance, and PVA perimeter landscaping at </w:t>
      </w:r>
      <w:r w:rsidRPr="00C52303">
        <w:rPr>
          <w:rFonts w:ascii="Times New Roman" w:eastAsia="Times New Roman" w:hAnsi="Times New Roman" w:cs="Times New Roman"/>
          <w:sz w:val="24"/>
          <w:szCs w:val="24"/>
          <w:u w:val="single"/>
        </w:rPr>
        <w:t>1530 US 72 E Hwy NE (Vacant Lot), Huntsville, AL 35811 (AKA the vacant lot at the southwest corner of Moores Mill Rd and Hwy 72),</w:t>
      </w:r>
      <w:r w:rsidRPr="00C52303">
        <w:rPr>
          <w:rFonts w:ascii="Times New Roman" w:eastAsia="Times New Roman" w:hAnsi="Times New Roman" w:cs="Times New Roman"/>
          <w:sz w:val="24"/>
          <w:szCs w:val="24"/>
        </w:rPr>
        <w:t xml:space="preserve"> Daniel Nash</w:t>
      </w:r>
      <w:r w:rsidR="00F80D0B">
        <w:rPr>
          <w:rFonts w:ascii="Times New Roman" w:eastAsia="Times New Roman" w:hAnsi="Times New Roman" w:cs="Times New Roman"/>
          <w:sz w:val="24"/>
          <w:szCs w:val="24"/>
        </w:rPr>
        <w:t xml:space="preserve"> of Burwell Properties LLC</w:t>
      </w:r>
      <w:r w:rsidR="0047396D">
        <w:rPr>
          <w:rFonts w:ascii="Times New Roman" w:eastAsia="Times New Roman" w:hAnsi="Times New Roman" w:cs="Times New Roman"/>
          <w:sz w:val="24"/>
          <w:szCs w:val="24"/>
        </w:rPr>
        <w:t xml:space="preserve"> and Molly Kilpatrick of Foresite Group, LLC for Kristen Clever of Chick-Fil-A, INC.</w:t>
      </w:r>
      <w:r w:rsidRPr="00C52303">
        <w:rPr>
          <w:rFonts w:ascii="Times New Roman" w:eastAsia="Times New Roman" w:hAnsi="Times New Roman" w:cs="Times New Roman"/>
          <w:sz w:val="24"/>
          <w:szCs w:val="24"/>
        </w:rPr>
        <w:t>, appellant.</w:t>
      </w:r>
    </w:p>
    <w:p w14:paraId="54033C28"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u w:val="single"/>
        </w:rPr>
      </w:pPr>
      <w:r w:rsidRPr="00C52303">
        <w:rPr>
          <w:rFonts w:ascii="Times New Roman" w:eastAsia="Times New Roman" w:hAnsi="Times New Roman" w:cs="Times New Roman"/>
          <w:sz w:val="24"/>
          <w:szCs w:val="24"/>
        </w:rPr>
        <w:t>PVA lighting variance and PVA landscaping variance at</w:t>
      </w:r>
      <w:r w:rsidRPr="00C52303">
        <w:rPr>
          <w:rFonts w:ascii="Times New Roman" w:eastAsia="Times New Roman" w:hAnsi="Times New Roman" w:cs="Times New Roman"/>
          <w:sz w:val="24"/>
          <w:szCs w:val="24"/>
          <w:u w:val="single"/>
        </w:rPr>
        <w:t xml:space="preserve"> 200 White Street AKA 610 Randolph Avenue AKA previously known as the Annie Merts Center, </w:t>
      </w:r>
      <w:r w:rsidRPr="00C52303">
        <w:rPr>
          <w:rFonts w:ascii="Times New Roman" w:eastAsia="Times New Roman" w:hAnsi="Times New Roman" w:cs="Times New Roman"/>
          <w:sz w:val="24"/>
          <w:szCs w:val="24"/>
        </w:rPr>
        <w:t>Wesley Crunkleton of Merts Condo LLC, appellant.</w:t>
      </w:r>
    </w:p>
    <w:p w14:paraId="1B27BA1A"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u w:val="single"/>
        </w:rPr>
      </w:pPr>
      <w:r w:rsidRPr="00C52303">
        <w:rPr>
          <w:rFonts w:ascii="Times New Roman" w:eastAsia="Times New Roman" w:hAnsi="Times New Roman" w:cs="Times New Roman"/>
          <w:sz w:val="24"/>
          <w:szCs w:val="24"/>
        </w:rPr>
        <w:t xml:space="preserve">A use variance to allow a small engine repair showroom and repair area at </w:t>
      </w:r>
      <w:r w:rsidRPr="00C52303">
        <w:rPr>
          <w:rFonts w:ascii="Times New Roman" w:eastAsia="Times New Roman" w:hAnsi="Times New Roman" w:cs="Times New Roman"/>
          <w:sz w:val="24"/>
          <w:szCs w:val="24"/>
          <w:u w:val="single"/>
        </w:rPr>
        <w:t xml:space="preserve">8515 Whitesburg Drive, </w:t>
      </w:r>
      <w:r w:rsidRPr="00C52303">
        <w:rPr>
          <w:rFonts w:ascii="Times New Roman" w:eastAsia="Times New Roman" w:hAnsi="Times New Roman" w:cs="Times New Roman"/>
          <w:sz w:val="24"/>
          <w:szCs w:val="24"/>
        </w:rPr>
        <w:t xml:space="preserve"> Jonathon Morgan of 3M’s Properties, LLC, appellant.</w:t>
      </w:r>
    </w:p>
    <w:p w14:paraId="1506D838" w14:textId="77777777" w:rsidR="00C52303" w:rsidRPr="00C52303" w:rsidRDefault="00C52303" w:rsidP="00C52303">
      <w:pPr>
        <w:spacing w:after="160" w:line="259" w:lineRule="auto"/>
        <w:ind w:left="720"/>
        <w:contextualSpacing/>
        <w:rPr>
          <w:rFonts w:ascii="Times New Roman" w:eastAsia="Times New Roman" w:hAnsi="Times New Roman" w:cs="Times New Roman"/>
          <w:sz w:val="24"/>
          <w:szCs w:val="24"/>
        </w:rPr>
      </w:pPr>
    </w:p>
    <w:p w14:paraId="4C508EDD" w14:textId="77777777" w:rsidR="00C52303" w:rsidRPr="00C52303" w:rsidRDefault="00C52303" w:rsidP="00C52303">
      <w:pPr>
        <w:spacing w:after="160" w:line="259" w:lineRule="auto"/>
        <w:ind w:left="720"/>
        <w:contextualSpacing/>
        <w:rPr>
          <w:rFonts w:ascii="Times New Roman" w:eastAsia="Times New Roman" w:hAnsi="Times New Roman" w:cs="Times New Roman"/>
          <w:sz w:val="24"/>
          <w:szCs w:val="24"/>
        </w:rPr>
      </w:pPr>
    </w:p>
    <w:p w14:paraId="18D2CF39" w14:textId="77777777" w:rsidR="00C52303" w:rsidRPr="00C52303" w:rsidRDefault="00C52303" w:rsidP="00C52303">
      <w:pPr>
        <w:spacing w:after="160" w:line="259" w:lineRule="auto"/>
        <w:ind w:left="720"/>
        <w:contextualSpacing/>
        <w:rPr>
          <w:rFonts w:ascii="Times New Roman" w:eastAsia="Times New Roman" w:hAnsi="Times New Roman" w:cs="Times New Roman"/>
          <w:sz w:val="24"/>
          <w:szCs w:val="24"/>
          <w:u w:val="single"/>
        </w:rPr>
      </w:pPr>
    </w:p>
    <w:p w14:paraId="5E1B3CAD"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u w:val="single"/>
        </w:rPr>
      </w:pPr>
      <w:r w:rsidRPr="00C52303">
        <w:rPr>
          <w:rFonts w:ascii="Times New Roman" w:eastAsia="Times New Roman" w:hAnsi="Times New Roman" w:cs="Times New Roman"/>
          <w:sz w:val="24"/>
          <w:szCs w:val="24"/>
        </w:rPr>
        <w:t xml:space="preserve">A use variance to allow a ready-mix concrete plant, a variance for the location of PVA, PVA landscaping, PVA lighting, and a variance for the location of material storage bays in an Industrial Park Zoning District at </w:t>
      </w:r>
      <w:r w:rsidRPr="00C52303">
        <w:rPr>
          <w:rFonts w:ascii="Times New Roman" w:eastAsia="Times New Roman" w:hAnsi="Times New Roman" w:cs="Times New Roman"/>
          <w:sz w:val="24"/>
          <w:szCs w:val="24"/>
          <w:u w:val="single"/>
        </w:rPr>
        <w:t>800 Swancott Road SW</w:t>
      </w:r>
      <w:r w:rsidRPr="00C52303">
        <w:rPr>
          <w:rFonts w:ascii="Times New Roman" w:eastAsia="Times New Roman" w:hAnsi="Times New Roman" w:cs="Times New Roman"/>
          <w:sz w:val="24"/>
          <w:szCs w:val="24"/>
        </w:rPr>
        <w:t xml:space="preserve">, Daniel Feld of 2 The Point Incorporated for Arturo Lopez of A&amp;E Lopez Construction LLC and Wild </w:t>
      </w:r>
      <w:proofErr w:type="spellStart"/>
      <w:r w:rsidRPr="00C52303">
        <w:rPr>
          <w:rFonts w:ascii="Times New Roman" w:eastAsia="Times New Roman" w:hAnsi="Times New Roman" w:cs="Times New Roman"/>
          <w:sz w:val="24"/>
          <w:szCs w:val="24"/>
        </w:rPr>
        <w:t>Wild</w:t>
      </w:r>
      <w:proofErr w:type="spellEnd"/>
      <w:r w:rsidRPr="00C52303">
        <w:rPr>
          <w:rFonts w:ascii="Times New Roman" w:eastAsia="Times New Roman" w:hAnsi="Times New Roman" w:cs="Times New Roman"/>
          <w:sz w:val="24"/>
          <w:szCs w:val="24"/>
        </w:rPr>
        <w:t xml:space="preserve"> West Construction Company LLC, appellant. </w:t>
      </w:r>
    </w:p>
    <w:p w14:paraId="55F3B2C1" w14:textId="77777777" w:rsidR="00C52303" w:rsidRPr="00C52303" w:rsidRDefault="00C52303" w:rsidP="00C52303">
      <w:pPr>
        <w:numPr>
          <w:ilvl w:val="0"/>
          <w:numId w:val="2"/>
        </w:numPr>
        <w:spacing w:after="160" w:line="259" w:lineRule="auto"/>
        <w:ind w:left="720"/>
        <w:contextualSpacing/>
        <w:rPr>
          <w:rFonts w:ascii="Times New Roman" w:eastAsia="Times New Roman" w:hAnsi="Times New Roman" w:cs="Times New Roman"/>
          <w:sz w:val="24"/>
          <w:szCs w:val="24"/>
          <w:u w:val="single"/>
        </w:rPr>
      </w:pPr>
      <w:r w:rsidRPr="00C52303">
        <w:rPr>
          <w:rFonts w:ascii="Times New Roman" w:eastAsia="Times New Roman" w:hAnsi="Times New Roman" w:cs="Times New Roman"/>
          <w:sz w:val="24"/>
          <w:szCs w:val="24"/>
        </w:rPr>
        <w:t xml:space="preserve">Location of a structure at </w:t>
      </w:r>
      <w:r w:rsidRPr="00C52303">
        <w:rPr>
          <w:rFonts w:ascii="Times New Roman" w:eastAsia="Times New Roman" w:hAnsi="Times New Roman" w:cs="Times New Roman"/>
          <w:sz w:val="24"/>
          <w:szCs w:val="24"/>
          <w:u w:val="single"/>
        </w:rPr>
        <w:t xml:space="preserve">2703 </w:t>
      </w:r>
      <w:proofErr w:type="spellStart"/>
      <w:r w:rsidRPr="00C52303">
        <w:rPr>
          <w:rFonts w:ascii="Times New Roman" w:eastAsia="Times New Roman" w:hAnsi="Times New Roman" w:cs="Times New Roman"/>
          <w:sz w:val="24"/>
          <w:szCs w:val="24"/>
          <w:u w:val="single"/>
        </w:rPr>
        <w:t>Woodview</w:t>
      </w:r>
      <w:proofErr w:type="spellEnd"/>
      <w:r w:rsidRPr="00C52303">
        <w:rPr>
          <w:rFonts w:ascii="Times New Roman" w:eastAsia="Times New Roman" w:hAnsi="Times New Roman" w:cs="Times New Roman"/>
          <w:sz w:val="24"/>
          <w:szCs w:val="24"/>
          <w:u w:val="single"/>
        </w:rPr>
        <w:t xml:space="preserve"> Drive SE</w:t>
      </w:r>
      <w:r w:rsidRPr="00C52303">
        <w:rPr>
          <w:rFonts w:ascii="Times New Roman" w:eastAsia="Times New Roman" w:hAnsi="Times New Roman" w:cs="Times New Roman"/>
          <w:sz w:val="24"/>
          <w:szCs w:val="24"/>
        </w:rPr>
        <w:t xml:space="preserve">, Jackson Pearson for Clyde Collins Pearson III of Pearson Homes, appellant. </w:t>
      </w:r>
    </w:p>
    <w:p w14:paraId="011D8443" w14:textId="77777777" w:rsidR="00C52303" w:rsidRPr="00C52303" w:rsidRDefault="00C52303" w:rsidP="00C52303">
      <w:pPr>
        <w:spacing w:after="160" w:line="259" w:lineRule="auto"/>
        <w:rPr>
          <w:rFonts w:ascii="Times New Roman" w:eastAsia="Times New Roman" w:hAnsi="Times New Roman" w:cs="Times New Roman"/>
          <w:sz w:val="24"/>
          <w:szCs w:val="24"/>
          <w:u w:val="single"/>
        </w:rPr>
      </w:pPr>
    </w:p>
    <w:p w14:paraId="6467B243" w14:textId="77777777" w:rsidR="00C52303" w:rsidRPr="00C52303" w:rsidRDefault="00C52303" w:rsidP="00C52303">
      <w:pPr>
        <w:spacing w:after="160" w:line="259" w:lineRule="auto"/>
        <w:jc w:val="center"/>
        <w:rPr>
          <w:rFonts w:ascii="Times New Roman" w:eastAsia="Times New Roman" w:hAnsi="Times New Roman" w:cs="Times New Roman"/>
          <w:sz w:val="24"/>
          <w:szCs w:val="24"/>
          <w:u w:val="single"/>
        </w:rPr>
      </w:pPr>
      <w:r w:rsidRPr="00C52303">
        <w:rPr>
          <w:rFonts w:ascii="Times New Roman" w:eastAsia="Times New Roman" w:hAnsi="Times New Roman" w:cs="Times New Roman"/>
          <w:sz w:val="24"/>
          <w:szCs w:val="24"/>
          <w:u w:val="single"/>
        </w:rPr>
        <w:t>Extensions</w:t>
      </w:r>
    </w:p>
    <w:p w14:paraId="792EAFD2" w14:textId="77777777" w:rsidR="00C52303" w:rsidRPr="00C52303" w:rsidRDefault="00C52303" w:rsidP="00C52303">
      <w:pPr>
        <w:spacing w:after="160"/>
        <w:ind w:left="1080" w:hanging="720"/>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9770</w:t>
      </w:r>
      <w:r w:rsidRPr="00C52303">
        <w:rPr>
          <w:rFonts w:ascii="Times New Roman" w:eastAsia="Times New Roman" w:hAnsi="Times New Roman" w:cs="Times New Roman"/>
          <w:sz w:val="24"/>
          <w:szCs w:val="24"/>
        </w:rPr>
        <w:tab/>
        <w:t xml:space="preserve">PVA landscaping and the location of parking at </w:t>
      </w:r>
      <w:r w:rsidRPr="00C52303">
        <w:rPr>
          <w:rFonts w:ascii="Times New Roman" w:eastAsia="Times New Roman" w:hAnsi="Times New Roman" w:cs="Times New Roman"/>
          <w:sz w:val="24"/>
          <w:szCs w:val="24"/>
          <w:u w:val="single"/>
        </w:rPr>
        <w:t>2290 Zierdt Road NW a.k.a vacant lot north of the 2312 Zierdt Road NW along Redstone Square Drive NW</w:t>
      </w:r>
      <w:r w:rsidRPr="00C52303">
        <w:rPr>
          <w:rFonts w:ascii="Times New Roman" w:eastAsia="Times New Roman" w:hAnsi="Times New Roman" w:cs="Times New Roman"/>
          <w:sz w:val="24"/>
          <w:szCs w:val="24"/>
        </w:rPr>
        <w:t>, Marc Hagle of Fuquay Commons LLLP, appellant.</w:t>
      </w:r>
    </w:p>
    <w:p w14:paraId="0F1BFDC8" w14:textId="77777777" w:rsidR="00C52303" w:rsidRPr="00C52303" w:rsidRDefault="00C52303" w:rsidP="00C52303">
      <w:pPr>
        <w:tabs>
          <w:tab w:val="left" w:pos="1350"/>
        </w:tabs>
        <w:spacing w:after="160"/>
        <w:ind w:left="1350" w:hanging="990"/>
        <w:rPr>
          <w:rFonts w:ascii="Times New Roman" w:eastAsia="Times New Roman" w:hAnsi="Times New Roman" w:cs="Times New Roman"/>
          <w:sz w:val="24"/>
          <w:szCs w:val="24"/>
        </w:rPr>
      </w:pPr>
      <w:r w:rsidRPr="00C52303">
        <w:rPr>
          <w:rFonts w:ascii="Times New Roman" w:eastAsia="Times New Roman" w:hAnsi="Times New Roman" w:cs="Times New Roman"/>
          <w:sz w:val="24"/>
          <w:szCs w:val="24"/>
        </w:rPr>
        <w:t>9356-1</w:t>
      </w:r>
      <w:r w:rsidRPr="00C52303">
        <w:rPr>
          <w:rFonts w:ascii="Times New Roman" w:eastAsia="Times New Roman" w:hAnsi="Times New Roman" w:cs="Times New Roman"/>
          <w:sz w:val="24"/>
          <w:szCs w:val="24"/>
        </w:rPr>
        <w:tab/>
        <w:t xml:space="preserve">A special exception to allow the expansion of patio seating at an existing restaurant at </w:t>
      </w:r>
      <w:r w:rsidRPr="00C52303">
        <w:rPr>
          <w:rFonts w:ascii="Times New Roman" w:eastAsia="Times New Roman" w:hAnsi="Times New Roman" w:cs="Times New Roman"/>
          <w:sz w:val="24"/>
          <w:szCs w:val="24"/>
          <w:u w:val="single"/>
        </w:rPr>
        <w:t>4206 Oakwood Avenue NW</w:t>
      </w:r>
      <w:r w:rsidRPr="00C52303">
        <w:rPr>
          <w:rFonts w:ascii="Times New Roman" w:eastAsia="Times New Roman" w:hAnsi="Times New Roman" w:cs="Times New Roman"/>
          <w:sz w:val="24"/>
          <w:szCs w:val="24"/>
        </w:rPr>
        <w:t>, Marsau Scott and Latisha Scott of Blaque, LLC, appellant.</w:t>
      </w:r>
    </w:p>
    <w:p w14:paraId="2A06D317" w14:textId="77777777" w:rsidR="00E91582" w:rsidRDefault="00E91582" w:rsidP="00E91582">
      <w:pPr>
        <w:spacing w:after="160" w:line="259" w:lineRule="auto"/>
        <w:jc w:val="center"/>
        <w:rPr>
          <w:rFonts w:ascii="Times New Roman" w:eastAsia="Times New Roman" w:hAnsi="Times New Roman" w:cs="Times New Roman"/>
          <w:sz w:val="28"/>
          <w:szCs w:val="28"/>
          <w:u w:val="single"/>
        </w:rPr>
      </w:pPr>
    </w:p>
    <w:p w14:paraId="190E7340" w14:textId="77777777" w:rsidR="00E91582" w:rsidRPr="00E91582" w:rsidRDefault="00E91582" w:rsidP="00E91582">
      <w:pPr>
        <w:spacing w:after="0"/>
        <w:ind w:left="1440"/>
        <w:contextualSpacing/>
        <w:jc w:val="both"/>
        <w:rPr>
          <w:rFonts w:ascii="Times New Roman" w:eastAsia="Times New Roman" w:hAnsi="Times New Roman" w:cs="Times New Roman"/>
          <w:sz w:val="24"/>
          <w:szCs w:val="24"/>
        </w:rPr>
      </w:pPr>
    </w:p>
    <w:p w14:paraId="5A681F23" w14:textId="77777777" w:rsidR="00E91582" w:rsidRPr="00E91582" w:rsidRDefault="00E91582" w:rsidP="00E91582">
      <w:pPr>
        <w:spacing w:after="160" w:line="259" w:lineRule="auto"/>
        <w:rPr>
          <w:rFonts w:ascii="Times New Roman" w:eastAsia="Times New Roman" w:hAnsi="Times New Roman" w:cs="Times New Roman"/>
          <w:sz w:val="24"/>
          <w:szCs w:val="24"/>
        </w:rPr>
      </w:pPr>
    </w:p>
    <w:p w14:paraId="2B6E213A" w14:textId="77777777" w:rsidR="00B459B0" w:rsidRDefault="00B459B0" w:rsidP="00887FB3">
      <w:pPr>
        <w:spacing w:after="160" w:line="259" w:lineRule="auto"/>
        <w:ind w:left="720"/>
        <w:contextualSpacing/>
        <w:rPr>
          <w:rFonts w:ascii="Times New Roman" w:eastAsia="Times New Roman" w:hAnsi="Times New Roman" w:cs="Times New Roman"/>
          <w:sz w:val="24"/>
          <w:szCs w:val="24"/>
          <w:u w:val="single"/>
        </w:rPr>
      </w:pPr>
    </w:p>
    <w:p w14:paraId="7DA6ECFF" w14:textId="77777777" w:rsidR="00B459B0" w:rsidRDefault="00B459B0" w:rsidP="00887FB3">
      <w:pPr>
        <w:spacing w:after="160" w:line="259" w:lineRule="auto"/>
        <w:ind w:left="720"/>
        <w:contextualSpacing/>
        <w:rPr>
          <w:rFonts w:ascii="Times New Roman" w:eastAsia="Times New Roman" w:hAnsi="Times New Roman" w:cs="Times New Roman"/>
          <w:sz w:val="24"/>
          <w:szCs w:val="24"/>
          <w:u w:val="single"/>
        </w:rPr>
      </w:pPr>
    </w:p>
    <w:p w14:paraId="10E89EE8" w14:textId="77777777" w:rsidR="00B459B0" w:rsidRDefault="00B459B0" w:rsidP="00887FB3">
      <w:pPr>
        <w:spacing w:after="160" w:line="259" w:lineRule="auto"/>
        <w:ind w:left="720"/>
        <w:contextualSpacing/>
        <w:rPr>
          <w:rFonts w:ascii="Times New Roman" w:eastAsia="Times New Roman" w:hAnsi="Times New Roman" w:cs="Times New Roman"/>
          <w:sz w:val="24"/>
          <w:szCs w:val="24"/>
          <w:u w:val="single"/>
        </w:rPr>
      </w:pPr>
    </w:p>
    <w:p w14:paraId="6B061C89" w14:textId="77777777" w:rsidR="00B459B0" w:rsidRPr="00887FB3" w:rsidRDefault="00B459B0" w:rsidP="00887FB3">
      <w:pPr>
        <w:spacing w:after="160" w:line="259" w:lineRule="auto"/>
        <w:ind w:left="720"/>
        <w:contextualSpacing/>
        <w:rPr>
          <w:rFonts w:ascii="Times New Roman" w:eastAsia="Times New Roman" w:hAnsi="Times New Roman" w:cs="Times New Roman"/>
          <w:sz w:val="24"/>
          <w:szCs w:val="24"/>
          <w:u w:val="single"/>
        </w:rPr>
      </w:pPr>
    </w:p>
    <w:p w14:paraId="3353F709" w14:textId="77777777" w:rsidR="00887FB3" w:rsidRPr="00887FB3" w:rsidRDefault="00887FB3" w:rsidP="00887FB3">
      <w:pPr>
        <w:spacing w:after="160" w:line="259" w:lineRule="auto"/>
        <w:ind w:left="1080" w:hanging="1080"/>
        <w:contextualSpacing/>
        <w:rPr>
          <w:rFonts w:ascii="Times New Roman" w:eastAsia="Times New Roman" w:hAnsi="Times New Roman" w:cs="Times New Roman"/>
          <w:sz w:val="24"/>
          <w:szCs w:val="24"/>
        </w:rPr>
      </w:pPr>
    </w:p>
    <w:p w14:paraId="3738EC50" w14:textId="77777777" w:rsidR="00887FB3" w:rsidRPr="00887FB3" w:rsidRDefault="00887FB3" w:rsidP="00887FB3">
      <w:pPr>
        <w:spacing w:after="160" w:line="259" w:lineRule="auto"/>
        <w:ind w:left="1440"/>
        <w:contextualSpacing/>
        <w:rPr>
          <w:rFonts w:ascii="Times New Roman" w:eastAsia="Times New Roman" w:hAnsi="Times New Roman" w:cs="Times New Roman"/>
          <w:sz w:val="24"/>
          <w:szCs w:val="24"/>
        </w:rPr>
      </w:pPr>
    </w:p>
    <w:p w14:paraId="1DCE7CF3" w14:textId="77777777" w:rsidR="00887FB3" w:rsidRPr="00887FB3" w:rsidRDefault="00887FB3" w:rsidP="00887FB3">
      <w:pPr>
        <w:spacing w:after="160" w:line="259" w:lineRule="auto"/>
        <w:contextualSpacing/>
        <w:rPr>
          <w:rFonts w:ascii="Times New Roman" w:eastAsia="Times New Roman" w:hAnsi="Times New Roman" w:cs="Times New Roman"/>
          <w:sz w:val="24"/>
          <w:szCs w:val="24"/>
        </w:rPr>
      </w:pPr>
    </w:p>
    <w:p w14:paraId="159C3F7C" w14:textId="77777777" w:rsidR="00887FB3" w:rsidRPr="00887FB3" w:rsidRDefault="00887FB3" w:rsidP="00887FB3">
      <w:pPr>
        <w:spacing w:after="160" w:line="259" w:lineRule="auto"/>
        <w:contextualSpacing/>
        <w:rPr>
          <w:rFonts w:ascii="Times New Roman" w:eastAsia="Times New Roman" w:hAnsi="Times New Roman" w:cs="Times New Roman"/>
          <w:sz w:val="24"/>
          <w:szCs w:val="24"/>
        </w:rPr>
      </w:pPr>
    </w:p>
    <w:p w14:paraId="263C3D48" w14:textId="77777777" w:rsidR="00887FB3" w:rsidRPr="00887FB3" w:rsidRDefault="00887FB3" w:rsidP="00887FB3">
      <w:pPr>
        <w:spacing w:after="160" w:line="259" w:lineRule="auto"/>
        <w:ind w:left="1440"/>
        <w:contextualSpacing/>
        <w:rPr>
          <w:rFonts w:ascii="Times New Roman" w:eastAsia="Times New Roman" w:hAnsi="Times New Roman" w:cs="Times New Roman"/>
          <w:sz w:val="24"/>
          <w:szCs w:val="24"/>
          <w:u w:val="single"/>
        </w:rPr>
      </w:pPr>
    </w:p>
    <w:p w14:paraId="7007C6B3" w14:textId="77777777" w:rsidR="00887FB3" w:rsidRPr="00887FB3" w:rsidRDefault="00887FB3" w:rsidP="00887FB3">
      <w:pPr>
        <w:spacing w:after="0"/>
        <w:ind w:left="1440"/>
        <w:contextualSpacing/>
        <w:jc w:val="both"/>
        <w:rPr>
          <w:rFonts w:ascii="Times New Roman" w:eastAsia="Times New Roman" w:hAnsi="Times New Roman" w:cs="Times New Roman"/>
          <w:sz w:val="24"/>
          <w:szCs w:val="24"/>
        </w:rPr>
      </w:pPr>
    </w:p>
    <w:p w14:paraId="755EAF2B" w14:textId="77777777" w:rsidR="00887FB3" w:rsidRPr="00887FB3" w:rsidRDefault="00887FB3" w:rsidP="00887FB3">
      <w:pPr>
        <w:spacing w:after="160" w:line="259" w:lineRule="auto"/>
        <w:ind w:left="720"/>
        <w:contextualSpacing/>
        <w:rPr>
          <w:rFonts w:ascii="Times New Roman" w:eastAsia="Times New Roman" w:hAnsi="Times New Roman" w:cs="Times New Roman"/>
          <w:sz w:val="28"/>
          <w:szCs w:val="28"/>
          <w:u w:val="single"/>
        </w:rPr>
      </w:pPr>
    </w:p>
    <w:bookmarkEnd w:id="0"/>
    <w:p w14:paraId="17C8492F" w14:textId="77777777" w:rsidR="008920AB" w:rsidRPr="002577EC" w:rsidRDefault="008920AB" w:rsidP="00D37C0A">
      <w:pPr>
        <w:spacing w:after="0" w:line="240" w:lineRule="auto"/>
        <w:jc w:val="both"/>
        <w:rPr>
          <w:rFonts w:ascii="Times New Roman" w:eastAsia="Calibri" w:hAnsi="Times New Roman" w:cs="Times New Roman"/>
          <w:sz w:val="24"/>
          <w:szCs w:val="24"/>
        </w:rPr>
      </w:pPr>
    </w:p>
    <w:sectPr w:rsidR="008920AB" w:rsidRPr="0025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665E9"/>
    <w:multiLevelType w:val="hybridMultilevel"/>
    <w:tmpl w:val="37FC2A8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4C187107"/>
    <w:multiLevelType w:val="hybridMultilevel"/>
    <w:tmpl w:val="9F68E5B0"/>
    <w:lvl w:ilvl="0" w:tplc="B3C03E18">
      <w:start w:val="1"/>
      <w:numFmt w:val="decimal"/>
      <w:lvlText w:val="%1."/>
      <w:lvlJc w:val="left"/>
      <w:pPr>
        <w:ind w:left="630" w:hanging="360"/>
      </w:pPr>
      <w:rPr>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166752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9643784">
    <w:abstractNumId w:val="1"/>
  </w:num>
  <w:num w:numId="3" w16cid:durableId="183699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0A"/>
    <w:rsid w:val="000A34B5"/>
    <w:rsid w:val="00185C3A"/>
    <w:rsid w:val="001C4594"/>
    <w:rsid w:val="00246ACC"/>
    <w:rsid w:val="002577EC"/>
    <w:rsid w:val="002C3DDD"/>
    <w:rsid w:val="00363057"/>
    <w:rsid w:val="003946C0"/>
    <w:rsid w:val="00462C60"/>
    <w:rsid w:val="0047396D"/>
    <w:rsid w:val="00566FF3"/>
    <w:rsid w:val="00594A44"/>
    <w:rsid w:val="00615BEC"/>
    <w:rsid w:val="006A2FE1"/>
    <w:rsid w:val="006F7FF2"/>
    <w:rsid w:val="007462B0"/>
    <w:rsid w:val="00761876"/>
    <w:rsid w:val="00771A0D"/>
    <w:rsid w:val="00887FB3"/>
    <w:rsid w:val="008920AB"/>
    <w:rsid w:val="008D1D3E"/>
    <w:rsid w:val="0090170D"/>
    <w:rsid w:val="009E2A2E"/>
    <w:rsid w:val="00A60984"/>
    <w:rsid w:val="00B33DA0"/>
    <w:rsid w:val="00B459B0"/>
    <w:rsid w:val="00B467AB"/>
    <w:rsid w:val="00C52303"/>
    <w:rsid w:val="00CC3161"/>
    <w:rsid w:val="00D37C0A"/>
    <w:rsid w:val="00D40971"/>
    <w:rsid w:val="00E91582"/>
    <w:rsid w:val="00EF1697"/>
    <w:rsid w:val="00F80D0B"/>
    <w:rsid w:val="00F935CE"/>
    <w:rsid w:val="00FE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841E"/>
  <w15:chartTrackingRefBased/>
  <w15:docId w15:val="{240EACDC-B26A-4FBF-BE58-F33DAE5C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0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0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38A7-36A1-4C67-8C13-94B6B3C3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Edwards, Courtney</cp:lastModifiedBy>
  <cp:revision>27</cp:revision>
  <cp:lastPrinted>2024-04-05T19:05:00Z</cp:lastPrinted>
  <dcterms:created xsi:type="dcterms:W3CDTF">2023-10-06T20:41:00Z</dcterms:created>
  <dcterms:modified xsi:type="dcterms:W3CDTF">2024-06-07T21:32:00Z</dcterms:modified>
</cp:coreProperties>
</file>