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3682" w14:textId="77777777" w:rsidR="00473DC4" w:rsidRPr="00471DBE" w:rsidRDefault="00473DC4" w:rsidP="00473D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71DBE">
        <w:rPr>
          <w:rFonts w:ascii="Times New Roman" w:eastAsia="Times New Roman" w:hAnsi="Times New Roman" w:cs="Times New Roman"/>
          <w:b/>
          <w:kern w:val="0"/>
          <w14:ligatures w14:val="none"/>
        </w:rPr>
        <w:t>BOARD OF ZONING ADJUSTMENT</w:t>
      </w:r>
    </w:p>
    <w:p w14:paraId="1FFEE43B" w14:textId="77777777" w:rsidR="00473DC4" w:rsidRPr="00471DBE" w:rsidRDefault="00473DC4" w:rsidP="00473DC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71DBE">
        <w:rPr>
          <w:rFonts w:ascii="Times New Roman" w:eastAsia="Times New Roman" w:hAnsi="Times New Roman" w:cs="Times New Roman"/>
          <w:b/>
          <w:kern w:val="0"/>
          <w14:ligatures w14:val="none"/>
        </w:rPr>
        <w:t>Agenda</w:t>
      </w:r>
    </w:p>
    <w:p w14:paraId="10867E75" w14:textId="35501D48" w:rsidR="00473DC4" w:rsidRPr="00471DBE" w:rsidRDefault="008E2B16" w:rsidP="00473DC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April</w:t>
      </w:r>
      <w:r w:rsidR="00473DC4" w:rsidRPr="00471DB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21</w:t>
      </w:r>
      <w:r w:rsidR="00473DC4" w:rsidRPr="00471DBE">
        <w:rPr>
          <w:rFonts w:ascii="Times New Roman" w:eastAsia="Times New Roman" w:hAnsi="Times New Roman" w:cs="Times New Roman"/>
          <w:b/>
          <w:kern w:val="0"/>
          <w14:ligatures w14:val="none"/>
        </w:rPr>
        <w:t>, 2026</w:t>
      </w:r>
    </w:p>
    <w:p w14:paraId="12AE0BE0" w14:textId="77777777" w:rsidR="00473DC4" w:rsidRPr="00471DBE" w:rsidRDefault="00473DC4" w:rsidP="00473DC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7C16EC0" w14:textId="7D26E789" w:rsidR="00A609F5" w:rsidRPr="00AA252E" w:rsidRDefault="00F57B89" w:rsidP="008E2B1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Hlk221285630"/>
      <w:r w:rsidRPr="00AA252E">
        <w:rPr>
          <w:rFonts w:ascii="Times New Roman" w:hAnsi="Times New Roman" w:cs="Times New Roman"/>
        </w:rPr>
        <w:t xml:space="preserve">A special exception to allow a pavilion, a parking area, a playground area, and a dog park at </w:t>
      </w:r>
      <w:r w:rsidRPr="00AA252E">
        <w:rPr>
          <w:rFonts w:ascii="Times New Roman" w:hAnsi="Times New Roman" w:cs="Times New Roman"/>
          <w:b/>
          <w:bCs/>
          <w:u w:val="single"/>
        </w:rPr>
        <w:t>4501 Waverly Ct. SE</w:t>
      </w:r>
      <w:r w:rsidRPr="00AA252E">
        <w:rPr>
          <w:rFonts w:ascii="Times New Roman" w:hAnsi="Times New Roman" w:cs="Times New Roman"/>
        </w:rPr>
        <w:t>, Joseph Booth for Patrick Hopkins of Hampton Ridge Homeowners Association, Inc.</w:t>
      </w:r>
    </w:p>
    <w:p w14:paraId="31767B54" w14:textId="2850A2A5" w:rsidR="001A1432" w:rsidRPr="00AA252E" w:rsidRDefault="001A1432" w:rsidP="008E2B1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A252E">
        <w:rPr>
          <w:rFonts w:ascii="Times New Roman" w:hAnsi="Times New Roman" w:cs="Times New Roman"/>
        </w:rPr>
        <w:t xml:space="preserve">The location of a structure at </w:t>
      </w:r>
      <w:r w:rsidRPr="00AA252E">
        <w:rPr>
          <w:rFonts w:ascii="Times New Roman" w:hAnsi="Times New Roman" w:cs="Times New Roman"/>
          <w:b/>
          <w:bCs/>
          <w:u w:val="single"/>
        </w:rPr>
        <w:t>1327 Monte Sano Boulevard SE</w:t>
      </w:r>
      <w:r w:rsidRPr="00AA252E">
        <w:rPr>
          <w:rFonts w:ascii="Times New Roman" w:hAnsi="Times New Roman" w:cs="Times New Roman"/>
        </w:rPr>
        <w:t>, Gary Turchetta for Jackie Johnson, appellant.</w:t>
      </w:r>
    </w:p>
    <w:p w14:paraId="16647C29" w14:textId="595B94AD" w:rsidR="001A1432" w:rsidRPr="00AA252E" w:rsidRDefault="00F44F64" w:rsidP="008E2B1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A252E">
        <w:rPr>
          <w:rFonts w:ascii="Times New Roman" w:hAnsi="Times New Roman" w:cs="Times New Roman"/>
        </w:rPr>
        <w:t xml:space="preserve">The location of a structure at </w:t>
      </w:r>
      <w:r w:rsidRPr="00AA252E">
        <w:rPr>
          <w:rFonts w:ascii="Times New Roman" w:hAnsi="Times New Roman" w:cs="Times New Roman"/>
          <w:b/>
          <w:bCs/>
          <w:u w:val="single"/>
        </w:rPr>
        <w:t>809 Cleermont Drive SE</w:t>
      </w:r>
      <w:r w:rsidRPr="00AA252E">
        <w:rPr>
          <w:rFonts w:ascii="Times New Roman" w:hAnsi="Times New Roman" w:cs="Times New Roman"/>
        </w:rPr>
        <w:t>, Austin K. Cook for Carol B. Kendrick, appellant.</w:t>
      </w:r>
    </w:p>
    <w:p w14:paraId="6C5BE1A1" w14:textId="0FC115E4" w:rsidR="00F44F64" w:rsidRPr="00AA252E" w:rsidRDefault="00491FF9" w:rsidP="008E2B1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A252E">
        <w:rPr>
          <w:rFonts w:ascii="Times New Roman" w:hAnsi="Times New Roman" w:cs="Times New Roman"/>
        </w:rPr>
        <w:t xml:space="preserve">The location of a structure at </w:t>
      </w:r>
      <w:r w:rsidRPr="00AA252E">
        <w:rPr>
          <w:rFonts w:ascii="Times New Roman" w:hAnsi="Times New Roman" w:cs="Times New Roman"/>
          <w:b/>
          <w:bCs/>
          <w:u w:val="single"/>
        </w:rPr>
        <w:t>5014 Liberty Park Circle SE</w:t>
      </w:r>
      <w:r w:rsidRPr="00AA252E">
        <w:rPr>
          <w:rFonts w:ascii="Times New Roman" w:hAnsi="Times New Roman" w:cs="Times New Roman"/>
        </w:rPr>
        <w:t>, Thomas H. Denton and Lynda Diane Denton, appellant.</w:t>
      </w:r>
    </w:p>
    <w:p w14:paraId="091EC321" w14:textId="0F541639" w:rsidR="00491FF9" w:rsidRPr="00AA252E" w:rsidRDefault="002D7139" w:rsidP="008E2B1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A252E">
        <w:rPr>
          <w:rFonts w:ascii="Times New Roman" w:hAnsi="Times New Roman" w:cs="Times New Roman"/>
        </w:rPr>
        <w:t xml:space="preserve">The location of a structure at </w:t>
      </w:r>
      <w:r w:rsidRPr="00AA252E">
        <w:rPr>
          <w:rFonts w:ascii="Times New Roman" w:hAnsi="Times New Roman" w:cs="Times New Roman"/>
          <w:b/>
          <w:bCs/>
          <w:u w:val="single"/>
        </w:rPr>
        <w:t>1949 Little Cove Road SE</w:t>
      </w:r>
      <w:r w:rsidRPr="00AA252E">
        <w:rPr>
          <w:rFonts w:ascii="Times New Roman" w:hAnsi="Times New Roman" w:cs="Times New Roman"/>
        </w:rPr>
        <w:t>, Benjamin Weller and Jennifer Weller, appellant.</w:t>
      </w:r>
    </w:p>
    <w:p w14:paraId="5D24119E" w14:textId="6D3A387A" w:rsidR="004C3D3E" w:rsidRPr="00AA252E" w:rsidRDefault="004C3D3E" w:rsidP="008E2B1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A252E">
        <w:rPr>
          <w:rFonts w:ascii="Times New Roman" w:hAnsi="Times New Roman" w:cs="Times New Roman"/>
        </w:rPr>
        <w:t>The location of a</w:t>
      </w:r>
      <w:r w:rsidR="00285495">
        <w:rPr>
          <w:rFonts w:ascii="Times New Roman" w:hAnsi="Times New Roman" w:cs="Times New Roman"/>
        </w:rPr>
        <w:t xml:space="preserve"> </w:t>
      </w:r>
      <w:r w:rsidRPr="00AA252E">
        <w:rPr>
          <w:rFonts w:ascii="Times New Roman" w:hAnsi="Times New Roman" w:cs="Times New Roman"/>
        </w:rPr>
        <w:t xml:space="preserve">structure at </w:t>
      </w:r>
      <w:r w:rsidRPr="00AA252E">
        <w:rPr>
          <w:rFonts w:ascii="Times New Roman" w:hAnsi="Times New Roman" w:cs="Times New Roman"/>
          <w:b/>
          <w:bCs/>
          <w:u w:val="single"/>
        </w:rPr>
        <w:t>2715 Evergreen Street SE</w:t>
      </w:r>
      <w:r w:rsidRPr="00AA252E">
        <w:rPr>
          <w:rFonts w:ascii="Times New Roman" w:hAnsi="Times New Roman" w:cs="Times New Roman"/>
        </w:rPr>
        <w:t>, Donald C. Stringfellow, appellant.</w:t>
      </w:r>
    </w:p>
    <w:p w14:paraId="215F80D3" w14:textId="25D2C796" w:rsidR="004C3D3E" w:rsidRPr="00A0707D" w:rsidRDefault="002109E8" w:rsidP="0036309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A252E">
        <w:rPr>
          <w:rFonts w:ascii="Times New Roman" w:hAnsi="Times New Roman" w:cs="Times New Roman"/>
        </w:rPr>
        <w:t xml:space="preserve">The location of a structure at </w:t>
      </w:r>
      <w:r w:rsidRPr="00AA252E">
        <w:rPr>
          <w:rFonts w:ascii="Times New Roman" w:hAnsi="Times New Roman" w:cs="Times New Roman"/>
          <w:b/>
          <w:bCs/>
          <w:u w:val="single"/>
        </w:rPr>
        <w:t>6 South Bluff Trail SE</w:t>
      </w:r>
      <w:r>
        <w:rPr>
          <w:rFonts w:ascii="Times New Roman" w:hAnsi="Times New Roman" w:cs="Times New Roman"/>
        </w:rPr>
        <w:t>, Michael Cary Long, appellant.</w:t>
      </w:r>
    </w:p>
    <w:p w14:paraId="1A683E4A" w14:textId="772D3E51" w:rsidR="00A0707D" w:rsidRPr="002109E8" w:rsidRDefault="00A0707D" w:rsidP="0036309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A variance to allow additional parkin</w:t>
      </w:r>
      <w:r w:rsidR="00C57E36">
        <w:rPr>
          <w:rFonts w:ascii="Times New Roman" w:hAnsi="Times New Roman" w:cs="Times New Roman"/>
        </w:rPr>
        <w:t>g</w:t>
      </w:r>
      <w:r w:rsidR="00E27F3C">
        <w:rPr>
          <w:rFonts w:ascii="Times New Roman" w:hAnsi="Times New Roman" w:cs="Times New Roman"/>
        </w:rPr>
        <w:t>, a variance for PVA lighting, and a variance for PVA landscaping</w:t>
      </w:r>
      <w:r w:rsidR="00C57E36">
        <w:rPr>
          <w:rFonts w:ascii="Times New Roman" w:hAnsi="Times New Roman" w:cs="Times New Roman"/>
        </w:rPr>
        <w:t xml:space="preserve"> </w:t>
      </w:r>
      <w:r w:rsidR="00E27F3C">
        <w:rPr>
          <w:rFonts w:ascii="Times New Roman" w:hAnsi="Times New Roman" w:cs="Times New Roman"/>
        </w:rPr>
        <w:t>at an existing</w:t>
      </w:r>
      <w:r w:rsidR="00C57E36">
        <w:rPr>
          <w:rFonts w:ascii="Times New Roman" w:hAnsi="Times New Roman" w:cs="Times New Roman"/>
        </w:rPr>
        <w:t xml:space="preserve"> golf course</w:t>
      </w:r>
      <w:r>
        <w:rPr>
          <w:rFonts w:ascii="Times New Roman" w:hAnsi="Times New Roman" w:cs="Times New Roman"/>
        </w:rPr>
        <w:t xml:space="preserve"> at </w:t>
      </w:r>
      <w:r w:rsidRPr="00A0707D">
        <w:rPr>
          <w:rFonts w:ascii="Times New Roman" w:hAnsi="Times New Roman" w:cs="Times New Roman"/>
          <w:b/>
          <w:bCs/>
          <w:u w:val="single"/>
        </w:rPr>
        <w:t>8300 Valley Hill Lane SE</w:t>
      </w:r>
      <w:r>
        <w:rPr>
          <w:rFonts w:ascii="Times New Roman" w:hAnsi="Times New Roman" w:cs="Times New Roman"/>
        </w:rPr>
        <w:t xml:space="preserve">, </w:t>
      </w:r>
      <w:r w:rsidR="00C57E36">
        <w:rPr>
          <w:rFonts w:ascii="Times New Roman" w:hAnsi="Times New Roman" w:cs="Times New Roman"/>
        </w:rPr>
        <w:t>Ross Johnson of Valley Hill Country Club</w:t>
      </w:r>
      <w:r w:rsidR="00E27F3C">
        <w:rPr>
          <w:rFonts w:ascii="Times New Roman" w:hAnsi="Times New Roman" w:cs="Times New Roman"/>
        </w:rPr>
        <w:t>, Inc.</w:t>
      </w:r>
      <w:r w:rsidR="00C57E36">
        <w:rPr>
          <w:rFonts w:ascii="Times New Roman" w:hAnsi="Times New Roman" w:cs="Times New Roman"/>
        </w:rPr>
        <w:t>, appellant.</w:t>
      </w:r>
    </w:p>
    <w:p w14:paraId="7B243054" w14:textId="25BDD4E8" w:rsidR="002109E8" w:rsidRDefault="001B4A1A" w:rsidP="0036309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B4A1A">
        <w:rPr>
          <w:rFonts w:ascii="Times New Roman" w:hAnsi="Times New Roman" w:cs="Times New Roman"/>
        </w:rPr>
        <w:t xml:space="preserve">The location of a structure at </w:t>
      </w:r>
      <w:r w:rsidRPr="001B4A1A">
        <w:rPr>
          <w:rFonts w:ascii="Times New Roman" w:hAnsi="Times New Roman" w:cs="Times New Roman"/>
          <w:b/>
          <w:bCs/>
          <w:u w:val="single"/>
        </w:rPr>
        <w:t>2204 First Street SW</w:t>
      </w:r>
      <w:r>
        <w:rPr>
          <w:rFonts w:ascii="Times New Roman" w:hAnsi="Times New Roman" w:cs="Times New Roman"/>
        </w:rPr>
        <w:t>,</w:t>
      </w:r>
      <w:r w:rsidR="00691037">
        <w:rPr>
          <w:rFonts w:ascii="Times New Roman" w:hAnsi="Times New Roman" w:cs="Times New Roman"/>
        </w:rPr>
        <w:t xml:space="preserve"> Nathan</w:t>
      </w:r>
      <w:r w:rsidR="00921F86">
        <w:rPr>
          <w:rFonts w:ascii="Times New Roman" w:hAnsi="Times New Roman" w:cs="Times New Roman"/>
        </w:rPr>
        <w:t xml:space="preserve"> G.</w:t>
      </w:r>
      <w:r w:rsidR="00691037">
        <w:rPr>
          <w:rFonts w:ascii="Times New Roman" w:hAnsi="Times New Roman" w:cs="Times New Roman"/>
        </w:rPr>
        <w:t xml:space="preserve"> Johnson of Johnson &amp; Associates for Zach</w:t>
      </w:r>
      <w:r w:rsidR="00921F86">
        <w:rPr>
          <w:rFonts w:ascii="Times New Roman" w:hAnsi="Times New Roman" w:cs="Times New Roman"/>
        </w:rPr>
        <w:t>ariah</w:t>
      </w:r>
      <w:r w:rsidR="00691037">
        <w:rPr>
          <w:rFonts w:ascii="Times New Roman" w:hAnsi="Times New Roman" w:cs="Times New Roman"/>
        </w:rPr>
        <w:t xml:space="preserve"> Carter of</w:t>
      </w:r>
      <w:r>
        <w:rPr>
          <w:rFonts w:ascii="Times New Roman" w:hAnsi="Times New Roman" w:cs="Times New Roman"/>
        </w:rPr>
        <w:t xml:space="preserve"> Redeemer Church Huntsville, Incorporated, </w:t>
      </w:r>
      <w:r w:rsidR="005407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 Alabama non-profit corporation, appellant. </w:t>
      </w:r>
    </w:p>
    <w:p w14:paraId="1A91BF1B" w14:textId="1664CFA6" w:rsidR="001B4A1A" w:rsidRDefault="007C0875" w:rsidP="0036309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6A45">
        <w:rPr>
          <w:rFonts w:ascii="Times New Roman" w:hAnsi="Times New Roman" w:cs="Times New Roman"/>
        </w:rPr>
        <w:t xml:space="preserve">A special exception to allow a swimming pool, pavilion, restroom facility, and parking area and a PVA lighting variance at </w:t>
      </w:r>
      <w:r w:rsidR="00536A45" w:rsidRPr="00536A45">
        <w:rPr>
          <w:rFonts w:ascii="Times New Roman" w:hAnsi="Times New Roman" w:cs="Times New Roman"/>
          <w:b/>
          <w:bCs/>
          <w:u w:val="single"/>
        </w:rPr>
        <w:t xml:space="preserve">29310 Crawfish Drive NW (vacant lot), AKA </w:t>
      </w:r>
      <w:r w:rsidR="004D260C">
        <w:rPr>
          <w:rFonts w:ascii="Times New Roman" w:hAnsi="Times New Roman" w:cs="Times New Roman"/>
          <w:b/>
          <w:bCs/>
          <w:u w:val="single"/>
        </w:rPr>
        <w:t>V</w:t>
      </w:r>
      <w:r w:rsidR="00536A45" w:rsidRPr="00536A45">
        <w:rPr>
          <w:rFonts w:ascii="Times New Roman" w:hAnsi="Times New Roman" w:cs="Times New Roman"/>
          <w:b/>
          <w:bCs/>
          <w:u w:val="single"/>
        </w:rPr>
        <w:t xml:space="preserve">acant property east of 29126 Canoe Drive, AKA </w:t>
      </w:r>
      <w:r w:rsidR="004D260C">
        <w:rPr>
          <w:rFonts w:ascii="Times New Roman" w:hAnsi="Times New Roman" w:cs="Times New Roman"/>
          <w:b/>
          <w:bCs/>
          <w:u w:val="single"/>
        </w:rPr>
        <w:t>S</w:t>
      </w:r>
      <w:r w:rsidR="00536A45" w:rsidRPr="00536A45">
        <w:rPr>
          <w:rFonts w:ascii="Times New Roman" w:hAnsi="Times New Roman" w:cs="Times New Roman"/>
          <w:b/>
          <w:bCs/>
          <w:u w:val="single"/>
        </w:rPr>
        <w:t xml:space="preserve">econd vacant property east of 29258 Crawfish Drive, AKA </w:t>
      </w:r>
      <w:r w:rsidR="004D260C">
        <w:rPr>
          <w:rFonts w:ascii="Times New Roman" w:hAnsi="Times New Roman" w:cs="Times New Roman"/>
          <w:b/>
          <w:bCs/>
          <w:u w:val="single"/>
        </w:rPr>
        <w:t>T</w:t>
      </w:r>
      <w:r w:rsidR="00536A45" w:rsidRPr="00536A45">
        <w:rPr>
          <w:rFonts w:ascii="Times New Roman" w:hAnsi="Times New Roman" w:cs="Times New Roman"/>
          <w:b/>
          <w:bCs/>
          <w:u w:val="single"/>
        </w:rPr>
        <w:t xml:space="preserve">he vacant property south of Crawfish Drive, </w:t>
      </w:r>
      <w:r w:rsidR="004D260C">
        <w:rPr>
          <w:rFonts w:ascii="Times New Roman" w:hAnsi="Times New Roman" w:cs="Times New Roman"/>
          <w:b/>
          <w:bCs/>
          <w:u w:val="single"/>
        </w:rPr>
        <w:t>W</w:t>
      </w:r>
      <w:r w:rsidR="00536A45" w:rsidRPr="00536A45">
        <w:rPr>
          <w:rFonts w:ascii="Times New Roman" w:hAnsi="Times New Roman" w:cs="Times New Roman"/>
          <w:b/>
          <w:bCs/>
          <w:u w:val="single"/>
        </w:rPr>
        <w:t xml:space="preserve">est of Limestone Creek Way and </w:t>
      </w:r>
      <w:r w:rsidR="004D260C">
        <w:rPr>
          <w:rFonts w:ascii="Times New Roman" w:hAnsi="Times New Roman" w:cs="Times New Roman"/>
          <w:b/>
          <w:bCs/>
          <w:u w:val="single"/>
        </w:rPr>
        <w:t>N</w:t>
      </w:r>
      <w:r w:rsidR="00536A45" w:rsidRPr="00536A45">
        <w:rPr>
          <w:rFonts w:ascii="Times New Roman" w:hAnsi="Times New Roman" w:cs="Times New Roman"/>
          <w:b/>
          <w:bCs/>
          <w:u w:val="single"/>
        </w:rPr>
        <w:t>orth of Canoe Circle</w:t>
      </w:r>
      <w:r w:rsidR="00536A45">
        <w:rPr>
          <w:rFonts w:ascii="Times New Roman" w:hAnsi="Times New Roman" w:cs="Times New Roman"/>
        </w:rPr>
        <w:t xml:space="preserve">, Shaun Russell of Davidson Homes for BC Sanderson Farms, LLC, appellant. </w:t>
      </w:r>
    </w:p>
    <w:p w14:paraId="5B78494C" w14:textId="7CFE1B58" w:rsidR="008D4297" w:rsidRDefault="008D4297" w:rsidP="008D429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special exception to allow a neighborhood swimming pool, including a pool house, playground, and parking area and a PVA lighting and PVA landscape variance at </w:t>
      </w:r>
      <w:r w:rsidRPr="007C0875">
        <w:rPr>
          <w:rFonts w:ascii="Times New Roman" w:hAnsi="Times New Roman" w:cs="Times New Roman"/>
          <w:b/>
          <w:bCs/>
          <w:u w:val="single"/>
        </w:rPr>
        <w:t>7100 Michaleen Drive SE (vacant lot), AKA Natures Walk on the Flint Subdivision</w:t>
      </w:r>
      <w:r>
        <w:rPr>
          <w:rFonts w:ascii="Times New Roman" w:hAnsi="Times New Roman" w:cs="Times New Roman"/>
        </w:rPr>
        <w:t xml:space="preserve">, Robbie Stewart of Mullins </w:t>
      </w:r>
      <w:r w:rsidR="00AA5D6D">
        <w:rPr>
          <w:rFonts w:ascii="Times New Roman" w:hAnsi="Times New Roman" w:cs="Times New Roman"/>
        </w:rPr>
        <w:t>LLC</w:t>
      </w:r>
      <w:r>
        <w:rPr>
          <w:rFonts w:ascii="Times New Roman" w:hAnsi="Times New Roman" w:cs="Times New Roman"/>
        </w:rPr>
        <w:t xml:space="preserve"> for Jayson Williams of Millrose Properties, Inc., appellant.</w:t>
      </w:r>
    </w:p>
    <w:p w14:paraId="261BB570" w14:textId="6FCEE35D" w:rsidR="004D14E9" w:rsidRDefault="00D34C6B" w:rsidP="0036309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use variance to expand a private school with an additional four (4) phases in a Residence 2A Zoning District at</w:t>
      </w:r>
      <w:r w:rsidR="00FF4D33">
        <w:rPr>
          <w:rFonts w:ascii="Times New Roman" w:hAnsi="Times New Roman" w:cs="Times New Roman"/>
        </w:rPr>
        <w:t xml:space="preserve"> </w:t>
      </w:r>
      <w:r w:rsidR="00FF4D33" w:rsidRPr="00FF4D33">
        <w:rPr>
          <w:rFonts w:ascii="Times New Roman" w:hAnsi="Times New Roman" w:cs="Times New Roman"/>
          <w:b/>
          <w:bCs/>
          <w:u w:val="single"/>
        </w:rPr>
        <w:t>4915 Garth Road SE</w:t>
      </w:r>
      <w:r w:rsidR="00FF4D33">
        <w:rPr>
          <w:rFonts w:ascii="Times New Roman" w:hAnsi="Times New Roman" w:cs="Times New Roman"/>
        </w:rPr>
        <w:t>, Robbie Stewart of Mullins LLC for Adam Dubé of Randolph School, appellant.</w:t>
      </w:r>
    </w:p>
    <w:p w14:paraId="505B0C11" w14:textId="4E0897D0" w:rsidR="004E2CAA" w:rsidRDefault="004E2CAA" w:rsidP="0036309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variance to allow relief from a required landscape buffer in a Neighborhood Business C1 Zoning District abutting Residential Zoning Districts at </w:t>
      </w:r>
      <w:r w:rsidRPr="004E2CAA">
        <w:rPr>
          <w:rFonts w:ascii="Times New Roman" w:hAnsi="Times New Roman" w:cs="Times New Roman"/>
          <w:b/>
          <w:bCs/>
          <w:u w:val="single"/>
        </w:rPr>
        <w:t>1124 Haysland Road SW aka PPIN 152567 aka vacant lot northeast of the Hays Farm Sports Park soccer field</w:t>
      </w:r>
      <w:r>
        <w:rPr>
          <w:rFonts w:ascii="Times New Roman" w:hAnsi="Times New Roman" w:cs="Times New Roman"/>
        </w:rPr>
        <w:t>, Daniel Feld of 2 The Point Incorporated for Don Spurlin of TLEHaysland LLC, appellant.</w:t>
      </w:r>
    </w:p>
    <w:p w14:paraId="6FB26565" w14:textId="0CA1C40E" w:rsidR="00473DC4" w:rsidRDefault="00611E7E" w:rsidP="00473DC4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lastRenderedPageBreak/>
        <w:t>E</w:t>
      </w:r>
      <w:r w:rsidR="00473DC4" w:rsidRPr="00471DBE">
        <w:rPr>
          <w:rFonts w:ascii="Times New Roman" w:eastAsia="Times New Roman" w:hAnsi="Times New Roman" w:cs="Times New Roman"/>
          <w:b/>
          <w:bCs/>
          <w:u w:val="single"/>
        </w:rPr>
        <w:t>xtensions</w:t>
      </w:r>
    </w:p>
    <w:p w14:paraId="365C1109" w14:textId="51489BEF" w:rsidR="00A61889" w:rsidRPr="006B0456" w:rsidRDefault="00A61889" w:rsidP="008E2B16">
      <w:pPr>
        <w:spacing w:after="0" w:line="276" w:lineRule="auto"/>
        <w:ind w:left="1530" w:hanging="1170"/>
        <w:rPr>
          <w:rFonts w:ascii="Times New Roman" w:eastAsia="Times New Roman" w:hAnsi="Times New Roman" w:cs="Times New Roman"/>
        </w:rPr>
      </w:pPr>
      <w:r w:rsidRPr="00A61889">
        <w:rPr>
          <w:rFonts w:ascii="Times New Roman" w:eastAsia="Times New Roman" w:hAnsi="Times New Roman" w:cs="Times New Roman"/>
        </w:rPr>
        <w:t>9</w:t>
      </w:r>
      <w:r w:rsidR="008E2B16">
        <w:rPr>
          <w:rFonts w:ascii="Times New Roman" w:eastAsia="Times New Roman" w:hAnsi="Times New Roman" w:cs="Times New Roman"/>
        </w:rPr>
        <w:t>988</w:t>
      </w:r>
      <w:r w:rsidRPr="00A61889">
        <w:rPr>
          <w:rFonts w:ascii="Times New Roman" w:eastAsia="Times New Roman" w:hAnsi="Times New Roman" w:cs="Times New Roman"/>
        </w:rPr>
        <w:tab/>
      </w:r>
      <w:r w:rsidR="008E2B16">
        <w:rPr>
          <w:rFonts w:ascii="Times New Roman" w:eastAsia="Times New Roman" w:hAnsi="Times New Roman" w:cs="Times New Roman"/>
        </w:rPr>
        <w:t>The location of a structure</w:t>
      </w:r>
      <w:r w:rsidRPr="00A61889">
        <w:rPr>
          <w:rFonts w:ascii="Times New Roman" w:eastAsia="Times New Roman" w:hAnsi="Times New Roman" w:cs="Times New Roman"/>
        </w:rPr>
        <w:t xml:space="preserve"> at </w:t>
      </w:r>
      <w:r w:rsidR="008E2B16">
        <w:rPr>
          <w:rFonts w:ascii="Times New Roman" w:eastAsia="Times New Roman" w:hAnsi="Times New Roman" w:cs="Times New Roman"/>
          <w:b/>
          <w:bCs/>
          <w:u w:val="single"/>
        </w:rPr>
        <w:t>5517 Panorama Drive SE</w:t>
      </w:r>
      <w:r w:rsidRPr="00A61889">
        <w:rPr>
          <w:rFonts w:ascii="Times New Roman" w:eastAsia="Times New Roman" w:hAnsi="Times New Roman" w:cs="Times New Roman"/>
        </w:rPr>
        <w:t xml:space="preserve">, </w:t>
      </w:r>
      <w:r w:rsidR="008E2B16" w:rsidRPr="008E2B16">
        <w:rPr>
          <w:rFonts w:ascii="Times New Roman" w:eastAsia="Times New Roman" w:hAnsi="Times New Roman" w:cs="Times New Roman"/>
        </w:rPr>
        <w:t>Robert Mark LaRoux</w:t>
      </w:r>
      <w:r w:rsidR="008E2B16">
        <w:rPr>
          <w:rFonts w:ascii="Times New Roman" w:eastAsia="Times New Roman" w:hAnsi="Times New Roman" w:cs="Times New Roman"/>
        </w:rPr>
        <w:t>, appellant.</w:t>
      </w:r>
    </w:p>
    <w:p w14:paraId="203B599D" w14:textId="77777777" w:rsidR="00CA072F" w:rsidRPr="00CA072F" w:rsidRDefault="00CA072F" w:rsidP="00CA072F">
      <w:pPr>
        <w:spacing w:after="0"/>
        <w:ind w:left="1530" w:hanging="11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9989</w:t>
      </w:r>
      <w:r>
        <w:rPr>
          <w:rFonts w:ascii="Times New Roman" w:eastAsia="Times New Roman" w:hAnsi="Times New Roman" w:cs="Times New Roman"/>
        </w:rPr>
        <w:tab/>
      </w:r>
      <w:r w:rsidRPr="00CA072F">
        <w:rPr>
          <w:rFonts w:ascii="Times New Roman" w:eastAsia="Times New Roman" w:hAnsi="Times New Roman" w:cs="Times New Roman"/>
        </w:rPr>
        <w:t xml:space="preserve">A </w:t>
      </w:r>
      <w:bookmarkStart w:id="1" w:name="_Hlk150434757"/>
      <w:r w:rsidRPr="00CA072F">
        <w:rPr>
          <w:rFonts w:ascii="Times New Roman" w:eastAsia="Times New Roman" w:hAnsi="Times New Roman" w:cs="Times New Roman"/>
        </w:rPr>
        <w:t xml:space="preserve">variance for the height of a tower, location of a tower, and a variance for a reduction in landscaping requirements for a proposed wireless cell tower </w:t>
      </w:r>
      <w:bookmarkEnd w:id="1"/>
      <w:r w:rsidRPr="00CA072F">
        <w:rPr>
          <w:rFonts w:ascii="Times New Roman" w:eastAsia="Times New Roman" w:hAnsi="Times New Roman" w:cs="Times New Roman"/>
        </w:rPr>
        <w:t xml:space="preserve">at </w:t>
      </w:r>
      <w:r w:rsidRPr="00CA072F">
        <w:rPr>
          <w:rFonts w:ascii="Times New Roman" w:eastAsia="Times New Roman" w:hAnsi="Times New Roman" w:cs="Times New Roman"/>
          <w:b/>
          <w:bCs/>
          <w:u w:val="single"/>
        </w:rPr>
        <w:t>8600 Memorial Parkway SW aka PPIN 58810 aka Commerce Parkway SW</w:t>
      </w:r>
      <w:r w:rsidRPr="00CA072F">
        <w:rPr>
          <w:rFonts w:ascii="Times New Roman" w:eastAsia="Times New Roman" w:hAnsi="Times New Roman" w:cs="Times New Roman"/>
        </w:rPr>
        <w:t>, Michael A. Sandifer for Jeff M. Benton of Jeff Benton Properties, LLC, appellant.</w:t>
      </w:r>
    </w:p>
    <w:p w14:paraId="1FE99728" w14:textId="77777777" w:rsidR="00CA072F" w:rsidRPr="00CA072F" w:rsidRDefault="00CA072F" w:rsidP="00CA072F">
      <w:pPr>
        <w:spacing w:after="0"/>
        <w:ind w:left="1440" w:hanging="1080"/>
        <w:rPr>
          <w:rFonts w:ascii="Times New Roman" w:eastAsia="Times New Roman" w:hAnsi="Times New Roman" w:cs="Times New Roman"/>
        </w:rPr>
      </w:pPr>
    </w:p>
    <w:p w14:paraId="11F6632B" w14:textId="5F589912" w:rsidR="006B0456" w:rsidRPr="006B0456" w:rsidRDefault="006B0456" w:rsidP="006B0456">
      <w:pPr>
        <w:spacing w:after="0"/>
        <w:ind w:left="1440" w:hanging="1080"/>
        <w:rPr>
          <w:rFonts w:ascii="Times New Roman" w:eastAsia="Times New Roman" w:hAnsi="Times New Roman" w:cs="Times New Roman"/>
        </w:rPr>
      </w:pPr>
    </w:p>
    <w:bookmarkEnd w:id="0"/>
    <w:p w14:paraId="2F6648D9" w14:textId="039E7563" w:rsidR="00A823D8" w:rsidRDefault="00A823D8" w:rsidP="00F21A2A">
      <w:pPr>
        <w:spacing w:after="0" w:line="276" w:lineRule="auto"/>
        <w:ind w:left="1440" w:hanging="1080"/>
        <w:jc w:val="both"/>
        <w:rPr>
          <w:rFonts w:ascii="Times New Roman" w:eastAsia="Times New Roman" w:hAnsi="Times New Roman" w:cs="Times New Roman"/>
        </w:rPr>
      </w:pPr>
    </w:p>
    <w:sectPr w:rsidR="00A823D8" w:rsidSect="00473DC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10DE"/>
    <w:multiLevelType w:val="hybridMultilevel"/>
    <w:tmpl w:val="FE9C6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133B4"/>
    <w:multiLevelType w:val="hybridMultilevel"/>
    <w:tmpl w:val="A2DE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07"/>
    <w:multiLevelType w:val="hybridMultilevel"/>
    <w:tmpl w:val="9F68E5B0"/>
    <w:lvl w:ilvl="0" w:tplc="B3C03E1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227114478">
    <w:abstractNumId w:val="0"/>
  </w:num>
  <w:num w:numId="2" w16cid:durableId="758213246">
    <w:abstractNumId w:val="1"/>
  </w:num>
  <w:num w:numId="3" w16cid:durableId="399643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C4"/>
    <w:rsid w:val="00001943"/>
    <w:rsid w:val="00011ACB"/>
    <w:rsid w:val="00046886"/>
    <w:rsid w:val="00047808"/>
    <w:rsid w:val="00056434"/>
    <w:rsid w:val="00080E3C"/>
    <w:rsid w:val="00092B77"/>
    <w:rsid w:val="000C7890"/>
    <w:rsid w:val="000D17A4"/>
    <w:rsid w:val="000D7EF5"/>
    <w:rsid w:val="000F1E60"/>
    <w:rsid w:val="00130091"/>
    <w:rsid w:val="00147841"/>
    <w:rsid w:val="00172B04"/>
    <w:rsid w:val="00174B02"/>
    <w:rsid w:val="00193B34"/>
    <w:rsid w:val="001A1432"/>
    <w:rsid w:val="001A6BB1"/>
    <w:rsid w:val="001B4A1A"/>
    <w:rsid w:val="001C60BF"/>
    <w:rsid w:val="001D7A47"/>
    <w:rsid w:val="001F083A"/>
    <w:rsid w:val="002109E8"/>
    <w:rsid w:val="00274E27"/>
    <w:rsid w:val="00281556"/>
    <w:rsid w:val="00285495"/>
    <w:rsid w:val="00297F66"/>
    <w:rsid w:val="002A0CF5"/>
    <w:rsid w:val="002B082A"/>
    <w:rsid w:val="002B3604"/>
    <w:rsid w:val="002D3DA5"/>
    <w:rsid w:val="002D7139"/>
    <w:rsid w:val="002F2807"/>
    <w:rsid w:val="002F4C95"/>
    <w:rsid w:val="003166B9"/>
    <w:rsid w:val="003465E4"/>
    <w:rsid w:val="00363092"/>
    <w:rsid w:val="00381767"/>
    <w:rsid w:val="003912BA"/>
    <w:rsid w:val="00392889"/>
    <w:rsid w:val="003A3598"/>
    <w:rsid w:val="003B0B28"/>
    <w:rsid w:val="003C5DAA"/>
    <w:rsid w:val="003C7344"/>
    <w:rsid w:val="003D0841"/>
    <w:rsid w:val="003D4B72"/>
    <w:rsid w:val="003F2EE7"/>
    <w:rsid w:val="0040443D"/>
    <w:rsid w:val="0043523D"/>
    <w:rsid w:val="004531B9"/>
    <w:rsid w:val="00466A2E"/>
    <w:rsid w:val="00467296"/>
    <w:rsid w:val="0047124B"/>
    <w:rsid w:val="00471DBE"/>
    <w:rsid w:val="00473DC4"/>
    <w:rsid w:val="00483FD0"/>
    <w:rsid w:val="00491FF9"/>
    <w:rsid w:val="004A3C93"/>
    <w:rsid w:val="004B6487"/>
    <w:rsid w:val="004B67A0"/>
    <w:rsid w:val="004C3D3E"/>
    <w:rsid w:val="004C4A52"/>
    <w:rsid w:val="004D14E9"/>
    <w:rsid w:val="004D260C"/>
    <w:rsid w:val="004E2CAA"/>
    <w:rsid w:val="005074EE"/>
    <w:rsid w:val="00512F7F"/>
    <w:rsid w:val="00516221"/>
    <w:rsid w:val="00525CCA"/>
    <w:rsid w:val="00536A45"/>
    <w:rsid w:val="00540155"/>
    <w:rsid w:val="005407FD"/>
    <w:rsid w:val="0055426D"/>
    <w:rsid w:val="00560999"/>
    <w:rsid w:val="00574E0C"/>
    <w:rsid w:val="00592F9C"/>
    <w:rsid w:val="005B3F85"/>
    <w:rsid w:val="005C08F1"/>
    <w:rsid w:val="005C4ADD"/>
    <w:rsid w:val="00606961"/>
    <w:rsid w:val="00611E7E"/>
    <w:rsid w:val="006132D6"/>
    <w:rsid w:val="0061523A"/>
    <w:rsid w:val="006203E3"/>
    <w:rsid w:val="00637C71"/>
    <w:rsid w:val="00691037"/>
    <w:rsid w:val="006B0456"/>
    <w:rsid w:val="006B1B61"/>
    <w:rsid w:val="006D0276"/>
    <w:rsid w:val="0072485A"/>
    <w:rsid w:val="00726DE6"/>
    <w:rsid w:val="00745846"/>
    <w:rsid w:val="00756FEA"/>
    <w:rsid w:val="0076615A"/>
    <w:rsid w:val="007733AB"/>
    <w:rsid w:val="007C0875"/>
    <w:rsid w:val="007D55F2"/>
    <w:rsid w:val="007E3D90"/>
    <w:rsid w:val="007E5B7D"/>
    <w:rsid w:val="007F32AE"/>
    <w:rsid w:val="00805531"/>
    <w:rsid w:val="00831F1D"/>
    <w:rsid w:val="0083244F"/>
    <w:rsid w:val="00871B8F"/>
    <w:rsid w:val="00880929"/>
    <w:rsid w:val="008834FF"/>
    <w:rsid w:val="008D4297"/>
    <w:rsid w:val="008D6B86"/>
    <w:rsid w:val="008E2B16"/>
    <w:rsid w:val="008E381C"/>
    <w:rsid w:val="008F690C"/>
    <w:rsid w:val="0090076F"/>
    <w:rsid w:val="00921F86"/>
    <w:rsid w:val="009301F0"/>
    <w:rsid w:val="009305CD"/>
    <w:rsid w:val="00942F2F"/>
    <w:rsid w:val="00945A4C"/>
    <w:rsid w:val="00947829"/>
    <w:rsid w:val="00991240"/>
    <w:rsid w:val="00995265"/>
    <w:rsid w:val="009C2C39"/>
    <w:rsid w:val="009D07D2"/>
    <w:rsid w:val="009D3191"/>
    <w:rsid w:val="009E716A"/>
    <w:rsid w:val="00A06A82"/>
    <w:rsid w:val="00A0707D"/>
    <w:rsid w:val="00A3330D"/>
    <w:rsid w:val="00A5334F"/>
    <w:rsid w:val="00A609F5"/>
    <w:rsid w:val="00A61889"/>
    <w:rsid w:val="00A75E98"/>
    <w:rsid w:val="00A823D8"/>
    <w:rsid w:val="00A961B0"/>
    <w:rsid w:val="00AA252E"/>
    <w:rsid w:val="00AA5D6D"/>
    <w:rsid w:val="00AD373A"/>
    <w:rsid w:val="00AD7482"/>
    <w:rsid w:val="00AF485C"/>
    <w:rsid w:val="00B040FE"/>
    <w:rsid w:val="00B25DC7"/>
    <w:rsid w:val="00B43E88"/>
    <w:rsid w:val="00B606C5"/>
    <w:rsid w:val="00B64965"/>
    <w:rsid w:val="00B86C61"/>
    <w:rsid w:val="00B8760C"/>
    <w:rsid w:val="00B94E2B"/>
    <w:rsid w:val="00B97532"/>
    <w:rsid w:val="00BB647F"/>
    <w:rsid w:val="00BC5499"/>
    <w:rsid w:val="00BC799A"/>
    <w:rsid w:val="00C23365"/>
    <w:rsid w:val="00C2489D"/>
    <w:rsid w:val="00C57E36"/>
    <w:rsid w:val="00C82B7E"/>
    <w:rsid w:val="00CA072F"/>
    <w:rsid w:val="00CA1926"/>
    <w:rsid w:val="00CB59AA"/>
    <w:rsid w:val="00CD74F4"/>
    <w:rsid w:val="00CF0887"/>
    <w:rsid w:val="00D1596E"/>
    <w:rsid w:val="00D3175F"/>
    <w:rsid w:val="00D34C6B"/>
    <w:rsid w:val="00D36B2C"/>
    <w:rsid w:val="00D46C7C"/>
    <w:rsid w:val="00D710D2"/>
    <w:rsid w:val="00D77365"/>
    <w:rsid w:val="00D9015B"/>
    <w:rsid w:val="00DB078B"/>
    <w:rsid w:val="00DB34DC"/>
    <w:rsid w:val="00DD2A8F"/>
    <w:rsid w:val="00DF0D3E"/>
    <w:rsid w:val="00E02DA0"/>
    <w:rsid w:val="00E2301A"/>
    <w:rsid w:val="00E26B69"/>
    <w:rsid w:val="00E27F3C"/>
    <w:rsid w:val="00E450FC"/>
    <w:rsid w:val="00E774CD"/>
    <w:rsid w:val="00E87267"/>
    <w:rsid w:val="00EA7EB5"/>
    <w:rsid w:val="00EC0467"/>
    <w:rsid w:val="00F03699"/>
    <w:rsid w:val="00F21A2A"/>
    <w:rsid w:val="00F24BE8"/>
    <w:rsid w:val="00F30F44"/>
    <w:rsid w:val="00F34758"/>
    <w:rsid w:val="00F44767"/>
    <w:rsid w:val="00F44F64"/>
    <w:rsid w:val="00F57B89"/>
    <w:rsid w:val="00F62019"/>
    <w:rsid w:val="00F87824"/>
    <w:rsid w:val="00F9089B"/>
    <w:rsid w:val="00F939D0"/>
    <w:rsid w:val="00FA1492"/>
    <w:rsid w:val="00FA183E"/>
    <w:rsid w:val="00FD04A9"/>
    <w:rsid w:val="00FE1824"/>
    <w:rsid w:val="00FF4D3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F646"/>
  <w15:chartTrackingRefBased/>
  <w15:docId w15:val="{8F95D85A-57F6-4DFB-B301-4729241C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91"/>
  </w:style>
  <w:style w:type="paragraph" w:styleId="Heading1">
    <w:name w:val="heading 1"/>
    <w:basedOn w:val="Normal"/>
    <w:next w:val="Normal"/>
    <w:link w:val="Heading1Char"/>
    <w:uiPriority w:val="9"/>
    <w:qFormat/>
    <w:rsid w:val="00473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Huntsville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Courtney</dc:creator>
  <cp:keywords/>
  <dc:description/>
  <cp:lastModifiedBy>Forsythe, Michael</cp:lastModifiedBy>
  <cp:revision>2</cp:revision>
  <cp:lastPrinted>2026-04-10T20:42:00Z</cp:lastPrinted>
  <dcterms:created xsi:type="dcterms:W3CDTF">2026-04-16T21:02:00Z</dcterms:created>
  <dcterms:modified xsi:type="dcterms:W3CDTF">2026-04-16T21:02:00Z</dcterms:modified>
</cp:coreProperties>
</file>